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7E" w:rsidRPr="00F9753A" w:rsidRDefault="00F9753A" w:rsidP="00EA3293">
      <w:pPr>
        <w:ind w:left="284" w:right="-613"/>
        <w:jc w:val="center"/>
        <w:rPr>
          <w:b/>
          <w:sz w:val="28"/>
        </w:rPr>
      </w:pPr>
      <w:r w:rsidRPr="00F9753A">
        <w:rPr>
          <w:b/>
          <w:sz w:val="28"/>
        </w:rPr>
        <w:t xml:space="preserve">The Difference between the </w:t>
      </w:r>
      <w:r w:rsidR="00EA3293">
        <w:rPr>
          <w:b/>
          <w:sz w:val="28"/>
        </w:rPr>
        <w:t xml:space="preserve">CertEd, </w:t>
      </w:r>
      <w:proofErr w:type="spellStart"/>
      <w:r w:rsidR="00EA3293">
        <w:rPr>
          <w:b/>
          <w:sz w:val="28"/>
        </w:rPr>
        <w:t>ProfGrad</w:t>
      </w:r>
      <w:proofErr w:type="spellEnd"/>
      <w:r w:rsidR="00EA3293">
        <w:rPr>
          <w:b/>
          <w:sz w:val="28"/>
        </w:rPr>
        <w:t xml:space="preserve"> and </w:t>
      </w:r>
      <w:r w:rsidR="00D04FAC" w:rsidRPr="00F9753A">
        <w:rPr>
          <w:b/>
          <w:sz w:val="28"/>
        </w:rPr>
        <w:t>PGCE</w:t>
      </w:r>
      <w:r w:rsidR="005A6BDC">
        <w:rPr>
          <w:b/>
          <w:sz w:val="28"/>
        </w:rPr>
        <w:t xml:space="preserve"> </w:t>
      </w:r>
    </w:p>
    <w:p w:rsidR="00F9753A" w:rsidRDefault="00F9753A" w:rsidP="00EA3293">
      <w:pPr>
        <w:ind w:left="284" w:right="-613"/>
        <w:jc w:val="both"/>
      </w:pPr>
    </w:p>
    <w:p w:rsidR="00EA3293" w:rsidRDefault="00EA3293" w:rsidP="00F0414D">
      <w:pPr>
        <w:ind w:left="284" w:right="514"/>
        <w:jc w:val="both"/>
      </w:pPr>
      <w:r>
        <w:t>All of the above course</w:t>
      </w:r>
      <w:r w:rsidR="00BD4319">
        <w:t>s</w:t>
      </w:r>
      <w:r>
        <w:t xml:space="preserve"> are awarded by the University of Huddersfield (</w:t>
      </w:r>
      <w:proofErr w:type="spellStart"/>
      <w:r>
        <w:t>UoH</w:t>
      </w:r>
      <w:proofErr w:type="spellEnd"/>
      <w:r>
        <w:t>) and are the full teaching qualification for those wanting to teach in adult (Lifelong Learning) education.</w:t>
      </w:r>
      <w:r w:rsidR="00F0414D">
        <w:t xml:space="preserve"> </w:t>
      </w:r>
      <w:r>
        <w:t xml:space="preserve">All courses are equivalent to the </w:t>
      </w:r>
      <w:r w:rsidR="00F0414D">
        <w:t xml:space="preserve">Level 5 </w:t>
      </w:r>
      <w:r w:rsidR="00337864">
        <w:t xml:space="preserve">Diploma in Education &amp; Training (DET) </w:t>
      </w:r>
      <w:r w:rsidR="00F0414D">
        <w:t>(</w:t>
      </w:r>
      <w:r w:rsidR="00BD4319">
        <w:t>formerly</w:t>
      </w:r>
      <w:r w:rsidR="00F0414D">
        <w:t xml:space="preserve"> DET) </w:t>
      </w:r>
      <w:r>
        <w:t>that is offered by some colleges.</w:t>
      </w:r>
    </w:p>
    <w:p w:rsidR="00EA3293" w:rsidRDefault="00EA3293" w:rsidP="00F0414D">
      <w:pPr>
        <w:ind w:left="284" w:right="514"/>
        <w:jc w:val="both"/>
      </w:pPr>
    </w:p>
    <w:p w:rsidR="00337864" w:rsidRDefault="00337864" w:rsidP="00F0414D">
      <w:pPr>
        <w:ind w:left="284" w:right="514"/>
        <w:jc w:val="both"/>
      </w:pPr>
      <w:r>
        <w:t xml:space="preserve">The Certificate in Education </w:t>
      </w:r>
      <w:r w:rsidR="003F2479">
        <w:t>(Ce</w:t>
      </w:r>
      <w:r w:rsidR="00EA3293">
        <w:t xml:space="preserve">rtEd), </w:t>
      </w:r>
      <w:proofErr w:type="spellStart"/>
      <w:r w:rsidR="00EA3293">
        <w:t>ProfGrad</w:t>
      </w:r>
      <w:proofErr w:type="spellEnd"/>
      <w:r w:rsidR="00EA3293">
        <w:t xml:space="preserve"> (Professional </w:t>
      </w:r>
      <w:r>
        <w:t>Graduate Certificate in Education</w:t>
      </w:r>
      <w:r w:rsidR="00EA3293">
        <w:t>) and PGCE (Post Graduate Certificate in Education)</w:t>
      </w:r>
      <w:r>
        <w:t xml:space="preserve"> have been written by the University </w:t>
      </w:r>
      <w:r w:rsidR="003F2479">
        <w:t xml:space="preserve">of </w:t>
      </w:r>
      <w:r w:rsidR="00EA3293">
        <w:t>Huddersfield (</w:t>
      </w:r>
      <w:proofErr w:type="spellStart"/>
      <w:r w:rsidR="00EA3293">
        <w:t>UoH</w:t>
      </w:r>
      <w:proofErr w:type="spellEnd"/>
      <w:r w:rsidR="003F2479">
        <w:t xml:space="preserve">) </w:t>
      </w:r>
      <w:r>
        <w:t>to take accou</w:t>
      </w:r>
      <w:r w:rsidR="00EA3293">
        <w:t>nt of the ETF 20 standards. All</w:t>
      </w:r>
      <w:r>
        <w:t xml:space="preserve"> courses lead to Qualified Teacher Learning &amp; Skills (QTLS).</w:t>
      </w:r>
    </w:p>
    <w:p w:rsidR="00337864" w:rsidRDefault="00337864" w:rsidP="00EA3293">
      <w:pPr>
        <w:ind w:left="851" w:right="-472"/>
        <w:jc w:val="both"/>
      </w:pPr>
    </w:p>
    <w:tbl>
      <w:tblPr>
        <w:tblStyle w:val="TableGrid"/>
        <w:tblpPr w:leftFromText="180" w:rightFromText="180" w:vertAnchor="text" w:horzAnchor="page" w:tblpX="1273" w:tblpY="1"/>
        <w:tblW w:w="14176" w:type="dxa"/>
        <w:tblLook w:val="04A0" w:firstRow="1" w:lastRow="0" w:firstColumn="1" w:lastColumn="0" w:noHBand="0" w:noVBand="1"/>
      </w:tblPr>
      <w:tblGrid>
        <w:gridCol w:w="2127"/>
        <w:gridCol w:w="3827"/>
        <w:gridCol w:w="4111"/>
        <w:gridCol w:w="4111"/>
      </w:tblGrid>
      <w:tr w:rsidR="00EA3293" w:rsidTr="00EA3293">
        <w:tc>
          <w:tcPr>
            <w:tcW w:w="2127" w:type="dxa"/>
            <w:shd w:val="clear" w:color="auto" w:fill="D9D9D9" w:themeFill="background1" w:themeFillShade="D9"/>
          </w:tcPr>
          <w:p w:rsidR="00EA3293" w:rsidRPr="00875223" w:rsidRDefault="00EA3293" w:rsidP="00EA3293">
            <w:pPr>
              <w:ind w:left="284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A3293" w:rsidRPr="00EA3293" w:rsidRDefault="00EA3293" w:rsidP="00EA3293">
            <w:pPr>
              <w:ind w:left="284"/>
              <w:jc w:val="center"/>
              <w:rPr>
                <w:b/>
              </w:rPr>
            </w:pPr>
            <w:r w:rsidRPr="00EA3293">
              <w:rPr>
                <w:b/>
              </w:rPr>
              <w:t>CertEd (Certificate in Education)</w:t>
            </w:r>
          </w:p>
        </w:tc>
        <w:tc>
          <w:tcPr>
            <w:tcW w:w="4111" w:type="dxa"/>
          </w:tcPr>
          <w:p w:rsidR="00EA3293" w:rsidRPr="00EA3293" w:rsidRDefault="00EA3293" w:rsidP="00EA3293">
            <w:pPr>
              <w:ind w:left="284"/>
              <w:jc w:val="center"/>
              <w:rPr>
                <w:b/>
              </w:rPr>
            </w:pPr>
            <w:proofErr w:type="spellStart"/>
            <w:r w:rsidRPr="00EA3293">
              <w:rPr>
                <w:b/>
              </w:rPr>
              <w:t>ProfGrad</w:t>
            </w:r>
            <w:proofErr w:type="spellEnd"/>
            <w:r w:rsidRPr="00EA3293">
              <w:rPr>
                <w:b/>
              </w:rPr>
              <w:t xml:space="preserve"> (Professional Graduate Certificate in Education)</w:t>
            </w:r>
          </w:p>
        </w:tc>
        <w:tc>
          <w:tcPr>
            <w:tcW w:w="4111" w:type="dxa"/>
          </w:tcPr>
          <w:p w:rsidR="00EA3293" w:rsidRPr="00EA3293" w:rsidRDefault="00EA3293" w:rsidP="00EA3293">
            <w:pPr>
              <w:ind w:left="284"/>
              <w:jc w:val="center"/>
              <w:rPr>
                <w:b/>
              </w:rPr>
            </w:pPr>
            <w:r w:rsidRPr="00EA3293">
              <w:rPr>
                <w:b/>
              </w:rPr>
              <w:t>PGCE (Post Graduate Certificate in Education)</w:t>
            </w:r>
          </w:p>
        </w:tc>
      </w:tr>
      <w:tr w:rsidR="00EA3293" w:rsidTr="00EA3293">
        <w:tc>
          <w:tcPr>
            <w:tcW w:w="2127" w:type="dxa"/>
          </w:tcPr>
          <w:p w:rsidR="00EA3293" w:rsidRPr="00875223" w:rsidRDefault="00EA3293" w:rsidP="00EA3293">
            <w:pPr>
              <w:ind w:left="284"/>
              <w:rPr>
                <w:b/>
              </w:rPr>
            </w:pPr>
            <w:r w:rsidRPr="00875223">
              <w:rPr>
                <w:b/>
              </w:rPr>
              <w:t>Price</w:t>
            </w:r>
          </w:p>
        </w:tc>
        <w:tc>
          <w:tcPr>
            <w:tcW w:w="3827" w:type="dxa"/>
          </w:tcPr>
          <w:p w:rsidR="00EA3293" w:rsidRDefault="00EA3293" w:rsidP="00EA3293">
            <w:pPr>
              <w:ind w:left="284"/>
            </w:pPr>
            <w:r>
              <w:t>Full-time (£7,000) Part-time (£3,500</w:t>
            </w:r>
            <w:r>
              <w:t>)</w:t>
            </w:r>
          </w:p>
        </w:tc>
        <w:tc>
          <w:tcPr>
            <w:tcW w:w="4111" w:type="dxa"/>
          </w:tcPr>
          <w:p w:rsidR="00EA3293" w:rsidRDefault="00EA3293" w:rsidP="00EA3293">
            <w:pPr>
              <w:ind w:left="284"/>
            </w:pPr>
            <w:r>
              <w:t>Full-time (£7,000) Part-time (£3,500)</w:t>
            </w:r>
          </w:p>
        </w:tc>
        <w:tc>
          <w:tcPr>
            <w:tcW w:w="4111" w:type="dxa"/>
          </w:tcPr>
          <w:p w:rsidR="00EA3293" w:rsidRDefault="00EA3293" w:rsidP="00EA3293">
            <w:pPr>
              <w:ind w:left="284"/>
            </w:pPr>
            <w:r>
              <w:t>Full-time (£7,000) Part-time (£3,500)</w:t>
            </w:r>
          </w:p>
        </w:tc>
      </w:tr>
      <w:tr w:rsidR="00EA3293" w:rsidTr="00EA3293">
        <w:tc>
          <w:tcPr>
            <w:tcW w:w="2127" w:type="dxa"/>
          </w:tcPr>
          <w:p w:rsidR="00EA3293" w:rsidRPr="00875223" w:rsidRDefault="00EA3293" w:rsidP="00EA3293">
            <w:pPr>
              <w:ind w:left="284"/>
              <w:rPr>
                <w:b/>
              </w:rPr>
            </w:pPr>
            <w:r w:rsidRPr="00875223">
              <w:rPr>
                <w:b/>
              </w:rPr>
              <w:t>Awarding Body</w:t>
            </w:r>
          </w:p>
        </w:tc>
        <w:tc>
          <w:tcPr>
            <w:tcW w:w="3827" w:type="dxa"/>
          </w:tcPr>
          <w:p w:rsidR="00EA3293" w:rsidRDefault="00EA3293" w:rsidP="00EA3293">
            <w:pPr>
              <w:ind w:left="284"/>
            </w:pPr>
            <w:r>
              <w:t>University of Huddersfield (</w:t>
            </w:r>
            <w:proofErr w:type="spellStart"/>
            <w:r>
              <w:t>UoH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EA3293" w:rsidRPr="00D04FAC" w:rsidRDefault="00EA3293" w:rsidP="00EA3293">
            <w:pPr>
              <w:ind w:left="284"/>
            </w:pPr>
            <w:r>
              <w:t>University of Huddersfield (</w:t>
            </w:r>
            <w:proofErr w:type="spellStart"/>
            <w:r>
              <w:t>UoH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EA3293" w:rsidRPr="00D04FAC" w:rsidRDefault="00EA3293" w:rsidP="00EA3293">
            <w:pPr>
              <w:ind w:left="284"/>
            </w:pPr>
            <w:r>
              <w:t>University of Huddersfield (</w:t>
            </w:r>
            <w:proofErr w:type="spellStart"/>
            <w:r>
              <w:t>UoH</w:t>
            </w:r>
            <w:proofErr w:type="spellEnd"/>
            <w:r>
              <w:t>)</w:t>
            </w:r>
          </w:p>
        </w:tc>
      </w:tr>
      <w:tr w:rsidR="00EA3293" w:rsidTr="00EA3293">
        <w:tc>
          <w:tcPr>
            <w:tcW w:w="2127" w:type="dxa"/>
          </w:tcPr>
          <w:p w:rsidR="00EA3293" w:rsidRPr="00875223" w:rsidRDefault="00EA3293" w:rsidP="00EA3293">
            <w:pPr>
              <w:ind w:left="284"/>
              <w:rPr>
                <w:b/>
              </w:rPr>
            </w:pPr>
            <w:r w:rsidRPr="00875223">
              <w:rPr>
                <w:b/>
              </w:rPr>
              <w:t>Credit Value</w:t>
            </w:r>
          </w:p>
        </w:tc>
        <w:tc>
          <w:tcPr>
            <w:tcW w:w="3827" w:type="dxa"/>
          </w:tcPr>
          <w:p w:rsidR="00EA3293" w:rsidRDefault="00EA3293" w:rsidP="00EA3293">
            <w:pPr>
              <w:ind w:left="284"/>
            </w:pPr>
            <w:r>
              <w:t>120 credits at Level 5</w:t>
            </w:r>
            <w:r>
              <w:t xml:space="preserve">  </w:t>
            </w:r>
          </w:p>
        </w:tc>
        <w:tc>
          <w:tcPr>
            <w:tcW w:w="4111" w:type="dxa"/>
          </w:tcPr>
          <w:p w:rsidR="00EA3293" w:rsidRPr="00EA3293" w:rsidRDefault="00EA3293" w:rsidP="00EA3293">
            <w:pPr>
              <w:ind w:left="284"/>
            </w:pPr>
            <w:r w:rsidRPr="00EA3293">
              <w:t>120 credits at Level 6</w:t>
            </w:r>
          </w:p>
        </w:tc>
        <w:tc>
          <w:tcPr>
            <w:tcW w:w="4111" w:type="dxa"/>
          </w:tcPr>
          <w:p w:rsidR="00EA3293" w:rsidRPr="00EA3293" w:rsidRDefault="00EA3293" w:rsidP="00EA3293">
            <w:pPr>
              <w:ind w:left="284"/>
            </w:pPr>
            <w:r w:rsidRPr="00EA3293">
              <w:t>60 credits at Level 6 and 60 credits at Level 7</w:t>
            </w:r>
          </w:p>
        </w:tc>
      </w:tr>
      <w:tr w:rsidR="00EA3293" w:rsidTr="00EA3293">
        <w:tc>
          <w:tcPr>
            <w:tcW w:w="2127" w:type="dxa"/>
          </w:tcPr>
          <w:p w:rsidR="00EA3293" w:rsidRPr="00875223" w:rsidRDefault="00EA3293" w:rsidP="00EA3293">
            <w:pPr>
              <w:ind w:left="284"/>
              <w:rPr>
                <w:b/>
              </w:rPr>
            </w:pPr>
            <w:r w:rsidRPr="00875223">
              <w:rPr>
                <w:b/>
              </w:rPr>
              <w:t>Entry Requirements</w:t>
            </w:r>
          </w:p>
        </w:tc>
        <w:tc>
          <w:tcPr>
            <w:tcW w:w="3827" w:type="dxa"/>
          </w:tcPr>
          <w:p w:rsidR="00EA3293" w:rsidRDefault="00EA3293" w:rsidP="00EA3293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>A minimum of a Level 3 qualification in your subject area,</w:t>
            </w:r>
          </w:p>
          <w:p w:rsidR="00EA3293" w:rsidRDefault="00EA3293" w:rsidP="00EA3293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 xml:space="preserve">100 hrs teaching, </w:t>
            </w:r>
          </w:p>
          <w:p w:rsidR="00EA3293" w:rsidRDefault="00EA3293" w:rsidP="00EA3293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>A commitment to work towards completing maths and English at Level 2 (GCSE grade C/4) by the end of the course,</w:t>
            </w:r>
          </w:p>
          <w:p w:rsidR="00EA3293" w:rsidRDefault="00EA3293" w:rsidP="00EA3293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>DBS.</w:t>
            </w:r>
          </w:p>
        </w:tc>
        <w:tc>
          <w:tcPr>
            <w:tcW w:w="4111" w:type="dxa"/>
          </w:tcPr>
          <w:p w:rsidR="00EA3293" w:rsidRDefault="00EA3293" w:rsidP="00EA3293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 xml:space="preserve">A minimum of a </w:t>
            </w:r>
            <w:r>
              <w:t>degree in your subject area</w:t>
            </w:r>
            <w:r>
              <w:t>,</w:t>
            </w:r>
          </w:p>
          <w:p w:rsidR="00EA3293" w:rsidRDefault="00EA3293" w:rsidP="00EA3293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>100 hrs teaching,</w:t>
            </w:r>
          </w:p>
          <w:p w:rsidR="00F0414D" w:rsidRDefault="00F0414D" w:rsidP="00F0414D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>A commitment to work towards completing maths and English at Level 2 (GCSE grade C/4) by the end of the course,</w:t>
            </w:r>
          </w:p>
          <w:p w:rsidR="00EA3293" w:rsidRDefault="00EA3293" w:rsidP="00EA3293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>DBS.</w:t>
            </w:r>
          </w:p>
        </w:tc>
        <w:tc>
          <w:tcPr>
            <w:tcW w:w="4111" w:type="dxa"/>
          </w:tcPr>
          <w:p w:rsidR="00F0414D" w:rsidRDefault="00F0414D" w:rsidP="00F0414D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>A minimum of a degree in your subject area</w:t>
            </w:r>
            <w:r>
              <w:t xml:space="preserve"> and an ability to work at Masters level</w:t>
            </w:r>
            <w:r>
              <w:t>,</w:t>
            </w:r>
          </w:p>
          <w:p w:rsidR="00F0414D" w:rsidRDefault="00F0414D" w:rsidP="00F0414D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>100 hrs teaching,</w:t>
            </w:r>
          </w:p>
          <w:p w:rsidR="00F0414D" w:rsidRDefault="00F0414D" w:rsidP="00F0414D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>A commitment to work towards completing maths and English at Level 2 (GCSE grade C/4) by the end of the course,</w:t>
            </w:r>
          </w:p>
          <w:p w:rsidR="00EA3293" w:rsidRDefault="00F0414D" w:rsidP="00F0414D">
            <w:pPr>
              <w:pStyle w:val="ListParagraph"/>
              <w:numPr>
                <w:ilvl w:val="0"/>
                <w:numId w:val="1"/>
              </w:numPr>
              <w:ind w:left="284"/>
            </w:pPr>
            <w:r>
              <w:t>DBS.</w:t>
            </w:r>
          </w:p>
        </w:tc>
      </w:tr>
      <w:tr w:rsidR="00EA3293" w:rsidTr="00EA3293">
        <w:tc>
          <w:tcPr>
            <w:tcW w:w="2127" w:type="dxa"/>
          </w:tcPr>
          <w:p w:rsidR="00EA3293" w:rsidRPr="00875223" w:rsidRDefault="00EA3293" w:rsidP="00EA3293">
            <w:pPr>
              <w:ind w:left="284"/>
              <w:rPr>
                <w:b/>
              </w:rPr>
            </w:pPr>
            <w:r w:rsidRPr="00875223">
              <w:rPr>
                <w:b/>
              </w:rPr>
              <w:t>Written Assessment</w:t>
            </w:r>
          </w:p>
        </w:tc>
        <w:tc>
          <w:tcPr>
            <w:tcW w:w="3827" w:type="dxa"/>
          </w:tcPr>
          <w:p w:rsidR="00EA3293" w:rsidRDefault="00F0414D" w:rsidP="00EA3293">
            <w:pPr>
              <w:ind w:left="284"/>
            </w:pPr>
            <w:r>
              <w:t>Assignments, Presentations and Teaching Practice observations</w:t>
            </w:r>
          </w:p>
        </w:tc>
        <w:tc>
          <w:tcPr>
            <w:tcW w:w="4111" w:type="dxa"/>
          </w:tcPr>
          <w:p w:rsidR="00EA3293" w:rsidRDefault="00F0414D" w:rsidP="00EA3293">
            <w:pPr>
              <w:ind w:left="284"/>
            </w:pPr>
            <w:r>
              <w:t>Assignments, Presentations and Teaching Practice observations</w:t>
            </w:r>
          </w:p>
        </w:tc>
        <w:tc>
          <w:tcPr>
            <w:tcW w:w="4111" w:type="dxa"/>
          </w:tcPr>
          <w:p w:rsidR="00EA3293" w:rsidRDefault="00F0414D" w:rsidP="00EA3293">
            <w:pPr>
              <w:ind w:left="284"/>
            </w:pPr>
            <w:r>
              <w:t>Assignments, Presentations and Teaching Practice observations</w:t>
            </w:r>
          </w:p>
        </w:tc>
      </w:tr>
      <w:tr w:rsidR="00EA3293" w:rsidTr="00EA3293">
        <w:tc>
          <w:tcPr>
            <w:tcW w:w="2127" w:type="dxa"/>
          </w:tcPr>
          <w:p w:rsidR="00EA3293" w:rsidRPr="00875223" w:rsidRDefault="00EA3293" w:rsidP="00EA3293">
            <w:pPr>
              <w:ind w:left="284"/>
              <w:rPr>
                <w:b/>
              </w:rPr>
            </w:pPr>
            <w:r w:rsidRPr="00875223">
              <w:rPr>
                <w:b/>
              </w:rPr>
              <w:t xml:space="preserve">Graduation </w:t>
            </w:r>
          </w:p>
        </w:tc>
        <w:tc>
          <w:tcPr>
            <w:tcW w:w="3827" w:type="dxa"/>
          </w:tcPr>
          <w:p w:rsidR="00EA3293" w:rsidRDefault="00F0414D" w:rsidP="00EA3293">
            <w:pPr>
              <w:ind w:left="284"/>
            </w:pPr>
            <w:r w:rsidRPr="003F2479">
              <w:rPr>
                <w:b/>
              </w:rPr>
              <w:t>Yes</w:t>
            </w:r>
            <w:r>
              <w:t xml:space="preserve"> – </w:t>
            </w:r>
            <w:proofErr w:type="spellStart"/>
            <w:r>
              <w:t>UoH</w:t>
            </w:r>
            <w:proofErr w:type="spellEnd"/>
            <w:r>
              <w:t xml:space="preserve"> has a graduation for all qualified teachers.</w:t>
            </w:r>
          </w:p>
        </w:tc>
        <w:tc>
          <w:tcPr>
            <w:tcW w:w="4111" w:type="dxa"/>
          </w:tcPr>
          <w:p w:rsidR="00EA3293" w:rsidRDefault="00EA3293" w:rsidP="00EA3293">
            <w:pPr>
              <w:ind w:left="284"/>
            </w:pPr>
            <w:r w:rsidRPr="003F2479">
              <w:rPr>
                <w:b/>
              </w:rPr>
              <w:t>Yes</w:t>
            </w:r>
            <w:r w:rsidR="00F0414D">
              <w:t xml:space="preserve"> – </w:t>
            </w:r>
            <w:proofErr w:type="spellStart"/>
            <w:r w:rsidR="00F0414D">
              <w:t>UoH</w:t>
            </w:r>
            <w:proofErr w:type="spellEnd"/>
            <w:r>
              <w:t xml:space="preserve"> has a graduation for all qualified teachers.</w:t>
            </w:r>
          </w:p>
        </w:tc>
        <w:tc>
          <w:tcPr>
            <w:tcW w:w="4111" w:type="dxa"/>
          </w:tcPr>
          <w:p w:rsidR="00EA3293" w:rsidRPr="003F2479" w:rsidRDefault="00F0414D" w:rsidP="00EA3293">
            <w:pPr>
              <w:ind w:left="284"/>
              <w:rPr>
                <w:b/>
              </w:rPr>
            </w:pPr>
            <w:r w:rsidRPr="003F2479">
              <w:rPr>
                <w:b/>
              </w:rPr>
              <w:t>Yes</w:t>
            </w:r>
            <w:r>
              <w:t xml:space="preserve"> – </w:t>
            </w:r>
            <w:proofErr w:type="spellStart"/>
            <w:r>
              <w:t>UoH</w:t>
            </w:r>
            <w:proofErr w:type="spellEnd"/>
            <w:r>
              <w:t xml:space="preserve"> has a graduation for all qualified teachers.</w:t>
            </w:r>
          </w:p>
        </w:tc>
      </w:tr>
      <w:tr w:rsidR="00EA3293" w:rsidTr="00EA3293">
        <w:tc>
          <w:tcPr>
            <w:tcW w:w="2127" w:type="dxa"/>
          </w:tcPr>
          <w:p w:rsidR="00EA3293" w:rsidRPr="00875223" w:rsidRDefault="00EA3293" w:rsidP="00EA3293">
            <w:pPr>
              <w:ind w:left="284"/>
              <w:rPr>
                <w:b/>
              </w:rPr>
            </w:pPr>
            <w:r w:rsidRPr="00875223">
              <w:rPr>
                <w:b/>
              </w:rPr>
              <w:t>Study Venue</w:t>
            </w:r>
          </w:p>
        </w:tc>
        <w:tc>
          <w:tcPr>
            <w:tcW w:w="3827" w:type="dxa"/>
          </w:tcPr>
          <w:p w:rsidR="00EA3293" w:rsidRDefault="00EA3293" w:rsidP="00EA3293">
            <w:pPr>
              <w:ind w:left="284"/>
            </w:pPr>
            <w:r>
              <w:t xml:space="preserve">Bedford </w:t>
            </w:r>
            <w:r w:rsidR="00F0414D">
              <w:t xml:space="preserve">or Tresham </w:t>
            </w:r>
            <w:r>
              <w:t>College.</w:t>
            </w:r>
          </w:p>
        </w:tc>
        <w:tc>
          <w:tcPr>
            <w:tcW w:w="4111" w:type="dxa"/>
          </w:tcPr>
          <w:p w:rsidR="00EA3293" w:rsidRDefault="00F0414D" w:rsidP="00EA3293">
            <w:pPr>
              <w:ind w:left="284"/>
            </w:pPr>
            <w:r>
              <w:t>Bedford or Tresham College.</w:t>
            </w:r>
          </w:p>
        </w:tc>
        <w:tc>
          <w:tcPr>
            <w:tcW w:w="4111" w:type="dxa"/>
          </w:tcPr>
          <w:p w:rsidR="00EA3293" w:rsidRDefault="00F0414D" w:rsidP="00EA3293">
            <w:pPr>
              <w:ind w:left="284"/>
            </w:pPr>
            <w:r>
              <w:t>Bedford or Tresham College.</w:t>
            </w:r>
          </w:p>
        </w:tc>
      </w:tr>
      <w:tr w:rsidR="00EA3293" w:rsidTr="00EA3293">
        <w:tc>
          <w:tcPr>
            <w:tcW w:w="2127" w:type="dxa"/>
          </w:tcPr>
          <w:p w:rsidR="00EA3293" w:rsidRPr="00875223" w:rsidRDefault="00EA3293" w:rsidP="00EA3293">
            <w:pPr>
              <w:ind w:left="284"/>
              <w:rPr>
                <w:b/>
              </w:rPr>
            </w:pPr>
            <w:r>
              <w:rPr>
                <w:b/>
              </w:rPr>
              <w:t>Length of Course</w:t>
            </w:r>
          </w:p>
        </w:tc>
        <w:tc>
          <w:tcPr>
            <w:tcW w:w="3827" w:type="dxa"/>
          </w:tcPr>
          <w:p w:rsidR="00EA3293" w:rsidRDefault="00EA3293" w:rsidP="00EA3293">
            <w:pPr>
              <w:ind w:left="284"/>
            </w:pPr>
            <w:r w:rsidRPr="00CF2A3E">
              <w:t>1 year full-time, or 2 years part-time.</w:t>
            </w:r>
          </w:p>
        </w:tc>
        <w:tc>
          <w:tcPr>
            <w:tcW w:w="4111" w:type="dxa"/>
          </w:tcPr>
          <w:p w:rsidR="00EA3293" w:rsidRDefault="00EA3293" w:rsidP="00EA3293">
            <w:pPr>
              <w:ind w:left="284"/>
            </w:pPr>
            <w:r>
              <w:t>1 year full-time, or 2 years part-time.</w:t>
            </w:r>
          </w:p>
        </w:tc>
        <w:tc>
          <w:tcPr>
            <w:tcW w:w="4111" w:type="dxa"/>
          </w:tcPr>
          <w:p w:rsidR="00EA3293" w:rsidRDefault="00F0414D" w:rsidP="00EA3293">
            <w:pPr>
              <w:ind w:left="284"/>
            </w:pPr>
            <w:r w:rsidRPr="00CF2A3E">
              <w:t>1 year full-time, or 2 years part-time.</w:t>
            </w:r>
          </w:p>
        </w:tc>
      </w:tr>
      <w:tr w:rsidR="00F0414D" w:rsidTr="006417E1">
        <w:tc>
          <w:tcPr>
            <w:tcW w:w="2127" w:type="dxa"/>
          </w:tcPr>
          <w:p w:rsidR="00F0414D" w:rsidRPr="00875223" w:rsidRDefault="00F0414D" w:rsidP="00EA3293">
            <w:pPr>
              <w:ind w:left="284"/>
              <w:rPr>
                <w:b/>
              </w:rPr>
            </w:pPr>
            <w:r w:rsidRPr="00875223">
              <w:rPr>
                <w:b/>
              </w:rPr>
              <w:t xml:space="preserve">Working in </w:t>
            </w:r>
            <w:bookmarkStart w:id="0" w:name="_GoBack"/>
            <w:bookmarkEnd w:id="0"/>
            <w:r w:rsidRPr="00875223">
              <w:rPr>
                <w:b/>
              </w:rPr>
              <w:t>Schools</w:t>
            </w:r>
          </w:p>
        </w:tc>
        <w:tc>
          <w:tcPr>
            <w:tcW w:w="12049" w:type="dxa"/>
            <w:gridSpan w:val="3"/>
          </w:tcPr>
          <w:p w:rsidR="00F0414D" w:rsidRDefault="00F0414D" w:rsidP="00F0414D">
            <w:pPr>
              <w:ind w:left="284"/>
            </w:pPr>
            <w:r>
              <w:t>All</w:t>
            </w:r>
            <w:r>
              <w:t xml:space="preserve"> qualifications lead to QTLS which is recognised by the Department for Education (</w:t>
            </w:r>
            <w:proofErr w:type="spellStart"/>
            <w:r>
              <w:t>DfE</w:t>
            </w:r>
            <w:proofErr w:type="spellEnd"/>
            <w:r>
              <w:t xml:space="preserve">) to allow appropriate persons (e.g. also holding a National Curriculum based Degree) to work as a qualified teacher in a school. The </w:t>
            </w:r>
            <w:r>
              <w:t>Lifelong Learning PGCE</w:t>
            </w:r>
            <w:r>
              <w:t xml:space="preserve"> should not be confused with </w:t>
            </w:r>
            <w:r>
              <w:t xml:space="preserve">the Secondary Schools based Post </w:t>
            </w:r>
            <w:r>
              <w:t xml:space="preserve">Graduate Certificate in Education (PGCE) and anyone that has a strong desire to teach in a school should probably contact </w:t>
            </w:r>
            <w:r>
              <w:t>a</w:t>
            </w:r>
            <w:r>
              <w:t xml:space="preserve"> university directly to look at school based qualifications. School teachers are generally required to have Qualified Teacher Status (QTS).  </w:t>
            </w:r>
          </w:p>
        </w:tc>
      </w:tr>
    </w:tbl>
    <w:p w:rsidR="00337864" w:rsidRDefault="00337864" w:rsidP="00EA3293">
      <w:pPr>
        <w:ind w:left="284" w:right="-472"/>
        <w:jc w:val="both"/>
      </w:pPr>
    </w:p>
    <w:p w:rsidR="00337864" w:rsidRDefault="00337864" w:rsidP="00EA3293">
      <w:pPr>
        <w:ind w:left="284"/>
      </w:pPr>
    </w:p>
    <w:p w:rsidR="00F9753A" w:rsidRDefault="00F9753A" w:rsidP="00EA3293">
      <w:pPr>
        <w:ind w:left="284"/>
      </w:pPr>
    </w:p>
    <w:sectPr w:rsidR="00F9753A" w:rsidSect="00F0414D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3A" w:rsidRDefault="00F9753A" w:rsidP="00F9753A">
      <w:r>
        <w:separator/>
      </w:r>
    </w:p>
  </w:endnote>
  <w:endnote w:type="continuationSeparator" w:id="0">
    <w:p w:rsidR="00F9753A" w:rsidRDefault="00F9753A" w:rsidP="00F9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3A" w:rsidRDefault="00F9753A" w:rsidP="00F9753A">
      <w:r>
        <w:separator/>
      </w:r>
    </w:p>
  </w:footnote>
  <w:footnote w:type="continuationSeparator" w:id="0">
    <w:p w:rsidR="00F9753A" w:rsidRDefault="00F9753A" w:rsidP="00F9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3A" w:rsidRDefault="00EA3293" w:rsidP="00EA329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761798" wp14:editId="261973BF">
          <wp:extent cx="1589922" cy="602772"/>
          <wp:effectExtent l="0" t="0" r="0" b="6985"/>
          <wp:docPr id="1" name="Picture 1" descr="C:\Users\mark\AppData\Local\Microsoft\Windows\INetCache\Content.MSO\105D168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AppData\Local\Microsoft\Windows\INetCache\Content.MSO\105D168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606" cy="62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545"/>
    <w:multiLevelType w:val="hybridMultilevel"/>
    <w:tmpl w:val="3B7A19F4"/>
    <w:lvl w:ilvl="0" w:tplc="8C16BC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3A"/>
    <w:rsid w:val="000924FE"/>
    <w:rsid w:val="000D2ADD"/>
    <w:rsid w:val="0021227E"/>
    <w:rsid w:val="00337864"/>
    <w:rsid w:val="00397407"/>
    <w:rsid w:val="003F2479"/>
    <w:rsid w:val="004A6ACE"/>
    <w:rsid w:val="005923D7"/>
    <w:rsid w:val="005A6BDC"/>
    <w:rsid w:val="00875223"/>
    <w:rsid w:val="00884B26"/>
    <w:rsid w:val="00BD4319"/>
    <w:rsid w:val="00CF2A3E"/>
    <w:rsid w:val="00D04FAC"/>
    <w:rsid w:val="00D75F9F"/>
    <w:rsid w:val="00DD5E6C"/>
    <w:rsid w:val="00DF1ECF"/>
    <w:rsid w:val="00EA3293"/>
    <w:rsid w:val="00F0414D"/>
    <w:rsid w:val="00F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86635D"/>
  <w15:docId w15:val="{A38ADE94-99DF-48D0-921E-299D11E9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3A"/>
  </w:style>
  <w:style w:type="paragraph" w:styleId="Footer">
    <w:name w:val="footer"/>
    <w:basedOn w:val="Normal"/>
    <w:link w:val="FooterChar"/>
    <w:uiPriority w:val="99"/>
    <w:unhideWhenUsed/>
    <w:rsid w:val="00F97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3A"/>
  </w:style>
  <w:style w:type="paragraph" w:styleId="BalloonText">
    <w:name w:val="Balloon Text"/>
    <w:basedOn w:val="Normal"/>
    <w:link w:val="BalloonTextChar"/>
    <w:uiPriority w:val="99"/>
    <w:semiHidden/>
    <w:unhideWhenUsed/>
    <w:rsid w:val="00F9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Mark</dc:creator>
  <cp:lastModifiedBy>Brookes, Mark</cp:lastModifiedBy>
  <cp:revision>3</cp:revision>
  <cp:lastPrinted>2017-07-29T08:19:00Z</cp:lastPrinted>
  <dcterms:created xsi:type="dcterms:W3CDTF">2021-12-15T09:24:00Z</dcterms:created>
  <dcterms:modified xsi:type="dcterms:W3CDTF">2021-12-15T09:25:00Z</dcterms:modified>
</cp:coreProperties>
</file>