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290C8" w14:textId="77777777" w:rsidR="00D50252" w:rsidRDefault="00D50252"/>
    <w:p w14:paraId="3778F7B6" w14:textId="0566AA8A" w:rsidR="006E3AEB" w:rsidRPr="00900F87" w:rsidRDefault="006E3AEB" w:rsidP="006E3AEB">
      <w:pPr>
        <w:spacing w:after="0" w:line="240" w:lineRule="auto"/>
        <w:jc w:val="center"/>
        <w:rPr>
          <w:rFonts w:ascii="Arial" w:eastAsia="Times New Roman" w:hAnsi="Arial" w:cs="Arial"/>
          <w:b/>
          <w:sz w:val="24"/>
          <w:szCs w:val="20"/>
          <w:lang w:eastAsia="en-GB"/>
        </w:rPr>
      </w:pPr>
      <w:r w:rsidRPr="003E457F">
        <w:rPr>
          <w:rFonts w:ascii="Arial" w:eastAsia="Times New Roman" w:hAnsi="Arial" w:cs="Arial"/>
          <w:b/>
          <w:sz w:val="24"/>
          <w:szCs w:val="20"/>
          <w:lang w:val="x-none" w:eastAsia="en-GB"/>
        </w:rPr>
        <w:t xml:space="preserve">Minutes of the </w:t>
      </w:r>
      <w:r w:rsidR="00900F87">
        <w:rPr>
          <w:rFonts w:ascii="Arial" w:eastAsia="Times New Roman" w:hAnsi="Arial" w:cs="Arial"/>
          <w:b/>
          <w:sz w:val="24"/>
          <w:szCs w:val="20"/>
          <w:lang w:eastAsia="en-GB"/>
        </w:rPr>
        <w:t>Corporation meeting</w:t>
      </w:r>
    </w:p>
    <w:p w14:paraId="36C3DDA8" w14:textId="4DAED5A1" w:rsidR="006E3AEB" w:rsidRPr="003E457F" w:rsidRDefault="00900F87" w:rsidP="006E3AEB">
      <w:pPr>
        <w:spacing w:after="0" w:line="240" w:lineRule="auto"/>
        <w:jc w:val="center"/>
        <w:rPr>
          <w:rFonts w:ascii="Arial" w:eastAsia="Times New Roman" w:hAnsi="Arial" w:cs="Arial"/>
          <w:b/>
          <w:sz w:val="24"/>
          <w:szCs w:val="20"/>
          <w:lang w:eastAsia="en-GB"/>
        </w:rPr>
      </w:pPr>
      <w:r>
        <w:rPr>
          <w:rFonts w:ascii="Arial" w:eastAsia="Times New Roman" w:hAnsi="Arial" w:cs="Arial"/>
          <w:b/>
          <w:sz w:val="24"/>
          <w:szCs w:val="20"/>
          <w:lang w:eastAsia="en-GB"/>
        </w:rPr>
        <w:t>Wednesday 8 July</w:t>
      </w:r>
      <w:r w:rsidR="006E3AEB">
        <w:rPr>
          <w:rFonts w:ascii="Arial" w:eastAsia="Times New Roman" w:hAnsi="Arial" w:cs="Arial"/>
          <w:b/>
          <w:sz w:val="24"/>
          <w:szCs w:val="20"/>
          <w:lang w:eastAsia="en-GB"/>
        </w:rPr>
        <w:t xml:space="preserve"> 2020</w:t>
      </w:r>
    </w:p>
    <w:p w14:paraId="131B4D07" w14:textId="0047F910" w:rsidR="006E3AEB" w:rsidRDefault="00E44EA2" w:rsidP="006E3AEB">
      <w:pPr>
        <w:spacing w:after="0" w:line="240" w:lineRule="auto"/>
        <w:jc w:val="center"/>
        <w:rPr>
          <w:rFonts w:ascii="Arial" w:eastAsia="Times New Roman" w:hAnsi="Arial" w:cs="Arial"/>
          <w:b/>
          <w:sz w:val="24"/>
          <w:szCs w:val="20"/>
          <w:lang w:eastAsia="en-GB"/>
        </w:rPr>
      </w:pPr>
      <w:r>
        <w:rPr>
          <w:rFonts w:ascii="Arial" w:eastAsia="Times New Roman" w:hAnsi="Arial" w:cs="Arial"/>
          <w:b/>
          <w:sz w:val="24"/>
          <w:szCs w:val="20"/>
          <w:lang w:eastAsia="en-GB"/>
        </w:rPr>
        <w:t xml:space="preserve">Video Conference </w:t>
      </w:r>
      <w:r w:rsidR="00900F87">
        <w:rPr>
          <w:rFonts w:ascii="Arial" w:eastAsia="Times New Roman" w:hAnsi="Arial" w:cs="Arial"/>
          <w:b/>
          <w:sz w:val="24"/>
          <w:szCs w:val="20"/>
          <w:lang w:eastAsia="en-GB"/>
        </w:rPr>
        <w:t>Zoom</w:t>
      </w:r>
    </w:p>
    <w:p w14:paraId="1966B49A" w14:textId="14625285" w:rsidR="006E3AEB" w:rsidRDefault="00900F87" w:rsidP="006E3AEB">
      <w:pPr>
        <w:spacing w:after="0" w:line="240" w:lineRule="auto"/>
        <w:jc w:val="center"/>
        <w:rPr>
          <w:rFonts w:ascii="Arial" w:eastAsia="Times New Roman" w:hAnsi="Arial" w:cs="Arial"/>
          <w:b/>
          <w:sz w:val="24"/>
          <w:szCs w:val="20"/>
          <w:lang w:eastAsia="en-GB"/>
        </w:rPr>
      </w:pPr>
      <w:r>
        <w:rPr>
          <w:rFonts w:ascii="Arial" w:eastAsia="Times New Roman" w:hAnsi="Arial" w:cs="Arial"/>
          <w:b/>
          <w:sz w:val="24"/>
          <w:szCs w:val="20"/>
          <w:lang w:eastAsia="en-GB"/>
        </w:rPr>
        <w:t>4.00</w:t>
      </w:r>
      <w:r w:rsidR="006E3AEB" w:rsidRPr="003E457F">
        <w:rPr>
          <w:rFonts w:ascii="Arial" w:eastAsia="Times New Roman" w:hAnsi="Arial" w:cs="Arial"/>
          <w:b/>
          <w:sz w:val="24"/>
          <w:szCs w:val="20"/>
          <w:lang w:eastAsia="en-GB"/>
        </w:rPr>
        <w:t>pm</w:t>
      </w:r>
    </w:p>
    <w:p w14:paraId="142B2E1F" w14:textId="77777777" w:rsidR="006E3AEB" w:rsidRDefault="006E3AEB"/>
    <w:tbl>
      <w:tblPr>
        <w:tblpPr w:leftFromText="180" w:rightFromText="180" w:bottomFromText="200" w:vertAnchor="page" w:horzAnchor="margin" w:tblpY="3661"/>
        <w:tblW w:w="9322" w:type="dxa"/>
        <w:tblLook w:val="01E0" w:firstRow="1" w:lastRow="1" w:firstColumn="1" w:lastColumn="1" w:noHBand="0" w:noVBand="0"/>
      </w:tblPr>
      <w:tblGrid>
        <w:gridCol w:w="1809"/>
        <w:gridCol w:w="3756"/>
        <w:gridCol w:w="3757"/>
      </w:tblGrid>
      <w:tr w:rsidR="009B6D0E" w14:paraId="2E876987" w14:textId="77777777" w:rsidTr="00754D2B">
        <w:trPr>
          <w:cantSplit/>
          <w:trHeight w:val="426"/>
        </w:trPr>
        <w:tc>
          <w:tcPr>
            <w:tcW w:w="1809" w:type="dxa"/>
            <w:hideMark/>
          </w:tcPr>
          <w:p w14:paraId="57951B40" w14:textId="77777777" w:rsidR="009B6D0E" w:rsidRPr="001F3934" w:rsidRDefault="009B6D0E" w:rsidP="00CB0B27">
            <w:pPr>
              <w:tabs>
                <w:tab w:val="left" w:pos="1350"/>
              </w:tabs>
              <w:spacing w:after="0" w:line="240" w:lineRule="auto"/>
              <w:rPr>
                <w:rFonts w:ascii="Arial" w:hAnsi="Arial" w:cs="Arial"/>
                <w:sz w:val="24"/>
                <w:szCs w:val="24"/>
              </w:rPr>
            </w:pPr>
            <w:r w:rsidRPr="001F3934">
              <w:rPr>
                <w:rFonts w:ascii="Arial" w:hAnsi="Arial" w:cs="Arial"/>
                <w:sz w:val="24"/>
                <w:szCs w:val="24"/>
              </w:rPr>
              <w:t>Present:</w:t>
            </w:r>
            <w:r w:rsidRPr="001F3934">
              <w:rPr>
                <w:rFonts w:ascii="Arial" w:hAnsi="Arial" w:cs="Arial"/>
                <w:sz w:val="24"/>
                <w:szCs w:val="24"/>
              </w:rPr>
              <w:tab/>
            </w:r>
          </w:p>
        </w:tc>
        <w:tc>
          <w:tcPr>
            <w:tcW w:w="3756" w:type="dxa"/>
            <w:hideMark/>
          </w:tcPr>
          <w:p w14:paraId="73BDEEBF" w14:textId="57EDDDAE" w:rsidR="009B6D0E" w:rsidRDefault="009B6D0E" w:rsidP="00CB0B27">
            <w:pPr>
              <w:spacing w:after="0" w:line="240" w:lineRule="auto"/>
              <w:rPr>
                <w:rFonts w:ascii="Arial" w:hAnsi="Arial" w:cs="Arial"/>
                <w:sz w:val="24"/>
                <w:szCs w:val="24"/>
              </w:rPr>
            </w:pPr>
            <w:r>
              <w:rPr>
                <w:rFonts w:ascii="Arial" w:hAnsi="Arial" w:cs="Arial"/>
                <w:sz w:val="24"/>
                <w:szCs w:val="24"/>
              </w:rPr>
              <w:t>Allan Schofield</w:t>
            </w:r>
            <w:r w:rsidRPr="001F3934">
              <w:rPr>
                <w:rFonts w:ascii="Arial" w:hAnsi="Arial" w:cs="Arial"/>
                <w:sz w:val="24"/>
                <w:szCs w:val="24"/>
              </w:rPr>
              <w:t xml:space="preserve"> (Chair)</w:t>
            </w:r>
          </w:p>
          <w:p w14:paraId="5B5E34C6" w14:textId="4F6FC511" w:rsidR="00433869" w:rsidRDefault="00433869" w:rsidP="00CB0B27">
            <w:pPr>
              <w:spacing w:after="0" w:line="240" w:lineRule="auto"/>
              <w:rPr>
                <w:rFonts w:ascii="Arial" w:hAnsi="Arial" w:cs="Arial"/>
                <w:sz w:val="24"/>
                <w:szCs w:val="24"/>
              </w:rPr>
            </w:pPr>
            <w:r>
              <w:rPr>
                <w:rFonts w:ascii="Arial" w:hAnsi="Arial" w:cs="Arial"/>
                <w:sz w:val="24"/>
                <w:szCs w:val="24"/>
              </w:rPr>
              <w:t xml:space="preserve">Sheila </w:t>
            </w:r>
            <w:proofErr w:type="spellStart"/>
            <w:r>
              <w:rPr>
                <w:rFonts w:ascii="Arial" w:hAnsi="Arial" w:cs="Arial"/>
                <w:sz w:val="24"/>
                <w:szCs w:val="24"/>
              </w:rPr>
              <w:t>Selwood</w:t>
            </w:r>
            <w:proofErr w:type="spellEnd"/>
            <w:r>
              <w:rPr>
                <w:rFonts w:ascii="Arial" w:hAnsi="Arial" w:cs="Arial"/>
                <w:sz w:val="24"/>
                <w:szCs w:val="24"/>
              </w:rPr>
              <w:t xml:space="preserve"> (Vice Chair)</w:t>
            </w:r>
          </w:p>
          <w:p w14:paraId="0DE7FA51" w14:textId="28AD8D09" w:rsidR="00433869" w:rsidRDefault="00433869" w:rsidP="00CB0B27">
            <w:pPr>
              <w:spacing w:after="0" w:line="240" w:lineRule="auto"/>
              <w:rPr>
                <w:rFonts w:ascii="Arial" w:hAnsi="Arial" w:cs="Arial"/>
                <w:sz w:val="24"/>
                <w:szCs w:val="24"/>
              </w:rPr>
            </w:pPr>
            <w:r>
              <w:rPr>
                <w:rFonts w:ascii="Arial" w:hAnsi="Arial" w:cs="Arial"/>
                <w:sz w:val="24"/>
                <w:szCs w:val="24"/>
              </w:rPr>
              <w:t>Stewart Briggs</w:t>
            </w:r>
          </w:p>
          <w:p w14:paraId="25086046" w14:textId="44F53177" w:rsidR="00433869" w:rsidRDefault="00433869" w:rsidP="00CB0B27">
            <w:pPr>
              <w:spacing w:after="0" w:line="240" w:lineRule="auto"/>
              <w:rPr>
                <w:rFonts w:ascii="Arial" w:hAnsi="Arial" w:cs="Arial"/>
                <w:sz w:val="24"/>
                <w:szCs w:val="24"/>
              </w:rPr>
            </w:pPr>
            <w:r>
              <w:rPr>
                <w:rFonts w:ascii="Arial" w:hAnsi="Arial" w:cs="Arial"/>
                <w:sz w:val="24"/>
                <w:szCs w:val="24"/>
              </w:rPr>
              <w:t xml:space="preserve">Alan </w:t>
            </w:r>
            <w:proofErr w:type="spellStart"/>
            <w:r>
              <w:rPr>
                <w:rFonts w:ascii="Arial" w:hAnsi="Arial" w:cs="Arial"/>
                <w:sz w:val="24"/>
                <w:szCs w:val="24"/>
              </w:rPr>
              <w:t>Carvell</w:t>
            </w:r>
            <w:proofErr w:type="spellEnd"/>
          </w:p>
          <w:p w14:paraId="0D7783B7" w14:textId="1FB0F048" w:rsidR="00433869" w:rsidRDefault="00433869" w:rsidP="00CB0B27">
            <w:pPr>
              <w:spacing w:after="0" w:line="240" w:lineRule="auto"/>
              <w:rPr>
                <w:rFonts w:ascii="Arial" w:hAnsi="Arial" w:cs="Arial"/>
                <w:sz w:val="24"/>
                <w:szCs w:val="24"/>
              </w:rPr>
            </w:pPr>
            <w:r>
              <w:rPr>
                <w:rFonts w:ascii="Arial" w:hAnsi="Arial" w:cs="Arial"/>
                <w:sz w:val="24"/>
                <w:szCs w:val="24"/>
              </w:rPr>
              <w:t>Helen Day</w:t>
            </w:r>
          </w:p>
          <w:p w14:paraId="61FEC48F" w14:textId="03011C60" w:rsidR="00433869" w:rsidRDefault="00433869" w:rsidP="00CB0B27">
            <w:pPr>
              <w:spacing w:after="0" w:line="240" w:lineRule="auto"/>
              <w:rPr>
                <w:rFonts w:ascii="Arial" w:hAnsi="Arial" w:cs="Arial"/>
                <w:sz w:val="24"/>
                <w:szCs w:val="24"/>
              </w:rPr>
            </w:pPr>
            <w:r>
              <w:rPr>
                <w:rFonts w:ascii="Arial" w:hAnsi="Arial" w:cs="Arial"/>
                <w:sz w:val="24"/>
                <w:szCs w:val="24"/>
              </w:rPr>
              <w:t>Sharon De Leonardis</w:t>
            </w:r>
          </w:p>
          <w:p w14:paraId="5167EABA" w14:textId="1073BA35" w:rsidR="00433869" w:rsidRDefault="00433869" w:rsidP="00CB0B27">
            <w:pPr>
              <w:spacing w:after="0" w:line="240" w:lineRule="auto"/>
              <w:rPr>
                <w:rFonts w:ascii="Arial" w:hAnsi="Arial" w:cs="Arial"/>
                <w:sz w:val="24"/>
                <w:szCs w:val="24"/>
              </w:rPr>
            </w:pPr>
            <w:r>
              <w:rPr>
                <w:rFonts w:ascii="Arial" w:hAnsi="Arial" w:cs="Arial"/>
                <w:sz w:val="24"/>
                <w:szCs w:val="24"/>
              </w:rPr>
              <w:t xml:space="preserve">Richard </w:t>
            </w:r>
            <w:proofErr w:type="spellStart"/>
            <w:r>
              <w:rPr>
                <w:rFonts w:ascii="Arial" w:hAnsi="Arial" w:cs="Arial"/>
                <w:sz w:val="24"/>
                <w:szCs w:val="24"/>
              </w:rPr>
              <w:t>Dimbleby</w:t>
            </w:r>
            <w:proofErr w:type="spellEnd"/>
          </w:p>
          <w:p w14:paraId="42BB2F3D" w14:textId="10931011" w:rsidR="00433869" w:rsidRDefault="00433869" w:rsidP="00CB0B27">
            <w:pPr>
              <w:spacing w:after="0" w:line="240" w:lineRule="auto"/>
              <w:rPr>
                <w:rFonts w:ascii="Arial" w:hAnsi="Arial" w:cs="Arial"/>
                <w:sz w:val="24"/>
                <w:szCs w:val="24"/>
              </w:rPr>
            </w:pPr>
            <w:r>
              <w:rPr>
                <w:rFonts w:ascii="Arial" w:hAnsi="Arial" w:cs="Arial"/>
                <w:sz w:val="24"/>
                <w:szCs w:val="24"/>
              </w:rPr>
              <w:t>Greg Guilford</w:t>
            </w:r>
          </w:p>
          <w:p w14:paraId="2F6F5D0A" w14:textId="06702036" w:rsidR="00433869" w:rsidRDefault="00433869" w:rsidP="00CB0B27">
            <w:pPr>
              <w:spacing w:after="0" w:line="240" w:lineRule="auto"/>
              <w:rPr>
                <w:rFonts w:ascii="Arial" w:hAnsi="Arial" w:cs="Arial"/>
                <w:sz w:val="24"/>
                <w:szCs w:val="24"/>
              </w:rPr>
            </w:pPr>
            <w:r>
              <w:rPr>
                <w:rFonts w:ascii="Arial" w:hAnsi="Arial" w:cs="Arial"/>
                <w:sz w:val="24"/>
                <w:szCs w:val="24"/>
              </w:rPr>
              <w:t>Mark Lawson</w:t>
            </w:r>
          </w:p>
          <w:p w14:paraId="1690724A" w14:textId="36A05B7F" w:rsidR="00433869" w:rsidRDefault="00433869" w:rsidP="00CB0B27">
            <w:pPr>
              <w:spacing w:after="0" w:line="240" w:lineRule="auto"/>
              <w:rPr>
                <w:rFonts w:ascii="Arial" w:hAnsi="Arial" w:cs="Arial"/>
                <w:sz w:val="24"/>
                <w:szCs w:val="24"/>
              </w:rPr>
            </w:pPr>
            <w:r>
              <w:rPr>
                <w:rFonts w:ascii="Arial" w:hAnsi="Arial" w:cs="Arial"/>
                <w:sz w:val="24"/>
                <w:szCs w:val="24"/>
              </w:rPr>
              <w:t>Sol Miah</w:t>
            </w:r>
          </w:p>
          <w:p w14:paraId="40E2DF5E" w14:textId="6AB93B27" w:rsidR="00433869" w:rsidRDefault="00433869" w:rsidP="00CB0B27">
            <w:pPr>
              <w:spacing w:after="0" w:line="240" w:lineRule="auto"/>
              <w:rPr>
                <w:rFonts w:ascii="Arial" w:hAnsi="Arial" w:cs="Arial"/>
                <w:sz w:val="24"/>
                <w:szCs w:val="24"/>
              </w:rPr>
            </w:pPr>
            <w:r>
              <w:rPr>
                <w:rFonts w:ascii="Arial" w:hAnsi="Arial" w:cs="Arial"/>
                <w:sz w:val="24"/>
                <w:szCs w:val="24"/>
              </w:rPr>
              <w:t>Ian Pryce CBE, Principal &amp; CEO</w:t>
            </w:r>
          </w:p>
          <w:p w14:paraId="5F1F383C" w14:textId="3233F2C1" w:rsidR="00433869" w:rsidRDefault="00433869" w:rsidP="00CB0B27">
            <w:pPr>
              <w:spacing w:after="0" w:line="240" w:lineRule="auto"/>
              <w:rPr>
                <w:rFonts w:ascii="Arial" w:hAnsi="Arial" w:cs="Arial"/>
                <w:sz w:val="24"/>
                <w:szCs w:val="24"/>
              </w:rPr>
            </w:pPr>
            <w:r>
              <w:rPr>
                <w:rFonts w:ascii="Arial" w:hAnsi="Arial" w:cs="Arial"/>
                <w:sz w:val="24"/>
                <w:szCs w:val="24"/>
              </w:rPr>
              <w:t>Vinod Tailor</w:t>
            </w:r>
          </w:p>
          <w:p w14:paraId="0DF4A28B" w14:textId="5CAA47F8" w:rsidR="00433869" w:rsidRDefault="00433869" w:rsidP="00CB0B27">
            <w:pPr>
              <w:spacing w:after="0" w:line="240" w:lineRule="auto"/>
              <w:rPr>
                <w:rFonts w:ascii="Arial" w:hAnsi="Arial" w:cs="Arial"/>
                <w:sz w:val="24"/>
                <w:szCs w:val="24"/>
              </w:rPr>
            </w:pPr>
            <w:r>
              <w:rPr>
                <w:rFonts w:ascii="Arial" w:hAnsi="Arial" w:cs="Arial"/>
                <w:sz w:val="24"/>
                <w:szCs w:val="24"/>
              </w:rPr>
              <w:t>Shaun Wilson</w:t>
            </w:r>
          </w:p>
          <w:p w14:paraId="0B97DEAC" w14:textId="405B7A68" w:rsidR="00433869" w:rsidRDefault="00433869" w:rsidP="00CB0B27">
            <w:pPr>
              <w:spacing w:after="0" w:line="240" w:lineRule="auto"/>
              <w:rPr>
                <w:rFonts w:ascii="Arial" w:hAnsi="Arial" w:cs="Arial"/>
                <w:sz w:val="24"/>
                <w:szCs w:val="24"/>
              </w:rPr>
            </w:pPr>
            <w:r>
              <w:rPr>
                <w:rFonts w:ascii="Arial" w:hAnsi="Arial" w:cs="Arial"/>
                <w:sz w:val="24"/>
                <w:szCs w:val="24"/>
              </w:rPr>
              <w:t xml:space="preserve">Cliff </w:t>
            </w:r>
            <w:proofErr w:type="spellStart"/>
            <w:r>
              <w:rPr>
                <w:rFonts w:ascii="Arial" w:hAnsi="Arial" w:cs="Arial"/>
                <w:sz w:val="24"/>
                <w:szCs w:val="24"/>
              </w:rPr>
              <w:t>Wragg</w:t>
            </w:r>
            <w:proofErr w:type="spellEnd"/>
          </w:p>
          <w:p w14:paraId="598F3245" w14:textId="2DAA2799" w:rsidR="00433869" w:rsidRPr="001F3934" w:rsidRDefault="00433869" w:rsidP="00CB0B27">
            <w:pPr>
              <w:spacing w:after="0" w:line="240" w:lineRule="auto"/>
              <w:rPr>
                <w:rFonts w:ascii="Arial" w:hAnsi="Arial" w:cs="Arial"/>
                <w:sz w:val="24"/>
                <w:szCs w:val="24"/>
              </w:rPr>
            </w:pPr>
          </w:p>
        </w:tc>
        <w:tc>
          <w:tcPr>
            <w:tcW w:w="3757" w:type="dxa"/>
          </w:tcPr>
          <w:p w14:paraId="23708412" w14:textId="77777777" w:rsidR="009B6D0E" w:rsidRPr="001F3934" w:rsidRDefault="009B6D0E" w:rsidP="009B6D0E">
            <w:pPr>
              <w:spacing w:after="0" w:line="240" w:lineRule="auto"/>
              <w:rPr>
                <w:rFonts w:ascii="Arial" w:hAnsi="Arial" w:cs="Arial"/>
                <w:sz w:val="24"/>
                <w:szCs w:val="24"/>
              </w:rPr>
            </w:pPr>
          </w:p>
        </w:tc>
      </w:tr>
      <w:tr w:rsidR="006E3AEB" w14:paraId="078DFF0B" w14:textId="77777777" w:rsidTr="00CB0B27">
        <w:trPr>
          <w:cantSplit/>
        </w:trPr>
        <w:tc>
          <w:tcPr>
            <w:tcW w:w="1809" w:type="dxa"/>
          </w:tcPr>
          <w:p w14:paraId="477E9ED1" w14:textId="79F54985" w:rsidR="006E3AEB" w:rsidRPr="001F3934" w:rsidRDefault="00E00826" w:rsidP="00CB0B27">
            <w:pPr>
              <w:spacing w:after="0" w:line="240" w:lineRule="auto"/>
              <w:rPr>
                <w:rFonts w:ascii="Arial" w:hAnsi="Arial" w:cs="Arial"/>
                <w:sz w:val="24"/>
                <w:szCs w:val="24"/>
              </w:rPr>
            </w:pPr>
            <w:r>
              <w:rPr>
                <w:rFonts w:ascii="Arial" w:hAnsi="Arial" w:cs="Arial"/>
                <w:sz w:val="24"/>
                <w:szCs w:val="24"/>
              </w:rPr>
              <w:t>In attendance</w:t>
            </w:r>
          </w:p>
        </w:tc>
        <w:tc>
          <w:tcPr>
            <w:tcW w:w="7513" w:type="dxa"/>
            <w:gridSpan w:val="2"/>
          </w:tcPr>
          <w:p w14:paraId="700C8BC6" w14:textId="0813ACAE" w:rsidR="006E3AEB" w:rsidRPr="00754D2B" w:rsidRDefault="006E3AEB" w:rsidP="00754D2B">
            <w:pPr>
              <w:spacing w:after="0" w:line="240" w:lineRule="auto"/>
              <w:rPr>
                <w:rFonts w:ascii="Arial" w:hAnsi="Arial" w:cs="Arial"/>
                <w:sz w:val="24"/>
                <w:szCs w:val="24"/>
              </w:rPr>
            </w:pPr>
            <w:r w:rsidRPr="00754D2B">
              <w:rPr>
                <w:rFonts w:ascii="Arial" w:hAnsi="Arial" w:cs="Arial"/>
                <w:sz w:val="24"/>
                <w:szCs w:val="24"/>
              </w:rPr>
              <w:t xml:space="preserve">Pat Jones, </w:t>
            </w:r>
            <w:r w:rsidR="00754D2B" w:rsidRPr="00754D2B">
              <w:rPr>
                <w:rFonts w:ascii="Arial" w:hAnsi="Arial" w:cs="Arial"/>
                <w:sz w:val="24"/>
                <w:szCs w:val="24"/>
              </w:rPr>
              <w:t>(</w:t>
            </w:r>
            <w:r w:rsidR="00E00826" w:rsidRPr="00754D2B">
              <w:rPr>
                <w:rFonts w:ascii="Arial" w:hAnsi="Arial" w:cs="Arial"/>
                <w:sz w:val="24"/>
                <w:szCs w:val="24"/>
              </w:rPr>
              <w:t xml:space="preserve">Executive </w:t>
            </w:r>
            <w:r w:rsidRPr="00754D2B">
              <w:rPr>
                <w:rFonts w:ascii="Arial" w:hAnsi="Arial" w:cs="Arial"/>
                <w:sz w:val="24"/>
                <w:szCs w:val="24"/>
              </w:rPr>
              <w:t>Director of Finance</w:t>
            </w:r>
            <w:r w:rsidR="00754D2B" w:rsidRPr="00754D2B">
              <w:rPr>
                <w:rFonts w:ascii="Arial" w:hAnsi="Arial" w:cs="Arial"/>
                <w:sz w:val="24"/>
                <w:szCs w:val="24"/>
              </w:rPr>
              <w:t>)</w:t>
            </w:r>
            <w:r w:rsidRPr="00754D2B">
              <w:rPr>
                <w:rFonts w:ascii="Arial" w:hAnsi="Arial" w:cs="Arial"/>
                <w:sz w:val="24"/>
                <w:szCs w:val="24"/>
              </w:rPr>
              <w:t xml:space="preserve"> </w:t>
            </w:r>
          </w:p>
          <w:p w14:paraId="6C9EEB53" w14:textId="7B199AC3" w:rsidR="00754D2B" w:rsidRPr="00754D2B" w:rsidRDefault="00754D2B" w:rsidP="00754D2B">
            <w:pPr>
              <w:spacing w:after="0"/>
              <w:rPr>
                <w:rFonts w:ascii="Arial" w:hAnsi="Arial" w:cs="Arial"/>
                <w:sz w:val="24"/>
                <w:szCs w:val="24"/>
              </w:rPr>
            </w:pPr>
            <w:r w:rsidRPr="00754D2B">
              <w:rPr>
                <w:rFonts w:ascii="Arial" w:hAnsi="Arial" w:cs="Arial"/>
                <w:sz w:val="24"/>
                <w:szCs w:val="24"/>
              </w:rPr>
              <w:t>Barrie Baldwin (Health and Safety Manager)</w:t>
            </w:r>
          </w:p>
          <w:p w14:paraId="2053347C" w14:textId="7878D984" w:rsidR="00754D2B" w:rsidRPr="00754D2B" w:rsidRDefault="00754D2B" w:rsidP="00754D2B">
            <w:pPr>
              <w:spacing w:after="0"/>
              <w:rPr>
                <w:rFonts w:ascii="Arial" w:hAnsi="Arial" w:cs="Arial"/>
                <w:sz w:val="24"/>
                <w:szCs w:val="24"/>
              </w:rPr>
            </w:pPr>
            <w:proofErr w:type="spellStart"/>
            <w:r w:rsidRPr="00754D2B">
              <w:rPr>
                <w:rFonts w:ascii="Arial" w:hAnsi="Arial" w:cs="Arial"/>
                <w:sz w:val="24"/>
                <w:szCs w:val="24"/>
              </w:rPr>
              <w:t>Em</w:t>
            </w:r>
            <w:proofErr w:type="spellEnd"/>
            <w:r w:rsidRPr="00754D2B">
              <w:rPr>
                <w:rFonts w:ascii="Arial" w:hAnsi="Arial" w:cs="Arial"/>
                <w:sz w:val="24"/>
                <w:szCs w:val="24"/>
              </w:rPr>
              <w:t xml:space="preserve"> Lowe (Vice Principal)</w:t>
            </w:r>
          </w:p>
          <w:p w14:paraId="39F385AD" w14:textId="045C8675" w:rsidR="00754D2B" w:rsidRPr="00754D2B" w:rsidRDefault="00754D2B" w:rsidP="00754D2B">
            <w:pPr>
              <w:spacing w:after="0"/>
              <w:rPr>
                <w:rFonts w:ascii="Arial" w:hAnsi="Arial" w:cs="Arial"/>
                <w:sz w:val="24"/>
                <w:szCs w:val="24"/>
              </w:rPr>
            </w:pPr>
            <w:r w:rsidRPr="00754D2B">
              <w:rPr>
                <w:rFonts w:ascii="Arial" w:hAnsi="Arial" w:cs="Arial"/>
                <w:sz w:val="24"/>
                <w:szCs w:val="24"/>
              </w:rPr>
              <w:t>Anastassia Parsons (Diversity &amp; Inclusion Advisor)</w:t>
            </w:r>
          </w:p>
          <w:p w14:paraId="3EB7C497" w14:textId="77777777" w:rsidR="00754D2B" w:rsidRPr="00754D2B" w:rsidRDefault="00754D2B" w:rsidP="00754D2B">
            <w:pPr>
              <w:spacing w:after="0"/>
              <w:rPr>
                <w:rFonts w:ascii="Arial" w:hAnsi="Arial" w:cs="Arial"/>
                <w:sz w:val="24"/>
                <w:szCs w:val="24"/>
              </w:rPr>
            </w:pPr>
            <w:r w:rsidRPr="00754D2B">
              <w:rPr>
                <w:rFonts w:ascii="Arial" w:hAnsi="Arial" w:cs="Arial"/>
                <w:sz w:val="24"/>
                <w:szCs w:val="24"/>
              </w:rPr>
              <w:t>Rachel Nicol (Director of Governance &amp; Clerk to the Corporation)</w:t>
            </w:r>
          </w:p>
          <w:p w14:paraId="5F9F9117" w14:textId="2C5B16FA" w:rsidR="00754D2B" w:rsidRPr="001F3934" w:rsidRDefault="00754D2B" w:rsidP="00CB0B27">
            <w:pPr>
              <w:spacing w:after="0" w:line="240" w:lineRule="auto"/>
              <w:rPr>
                <w:rFonts w:ascii="Arial" w:hAnsi="Arial" w:cs="Arial"/>
                <w:sz w:val="24"/>
                <w:szCs w:val="24"/>
              </w:rPr>
            </w:pPr>
          </w:p>
        </w:tc>
      </w:tr>
    </w:tbl>
    <w:tbl>
      <w:tblPr>
        <w:tblW w:w="9356" w:type="dxa"/>
        <w:tblLook w:val="0000" w:firstRow="0" w:lastRow="0" w:firstColumn="0" w:lastColumn="0" w:noHBand="0" w:noVBand="0"/>
      </w:tblPr>
      <w:tblGrid>
        <w:gridCol w:w="2389"/>
        <w:gridCol w:w="71"/>
        <w:gridCol w:w="4465"/>
        <w:gridCol w:w="2431"/>
      </w:tblGrid>
      <w:tr w:rsidR="00BD30F7" w:rsidRPr="003E457F" w14:paraId="6544D4BA" w14:textId="77777777" w:rsidTr="00433869">
        <w:tc>
          <w:tcPr>
            <w:tcW w:w="2460" w:type="dxa"/>
            <w:gridSpan w:val="2"/>
          </w:tcPr>
          <w:p w14:paraId="29CDC1C0" w14:textId="77777777" w:rsidR="006E3AEB" w:rsidRPr="003E457F" w:rsidRDefault="006E3AEB" w:rsidP="00CB0B27">
            <w:pPr>
              <w:spacing w:after="0" w:line="240" w:lineRule="auto"/>
              <w:rPr>
                <w:rFonts w:ascii="Arial" w:hAnsi="Arial" w:cs="Arial"/>
                <w:sz w:val="24"/>
                <w:szCs w:val="24"/>
              </w:rPr>
            </w:pPr>
          </w:p>
        </w:tc>
        <w:tc>
          <w:tcPr>
            <w:tcW w:w="4465" w:type="dxa"/>
          </w:tcPr>
          <w:p w14:paraId="558E9A1F" w14:textId="77777777" w:rsidR="006E3AEB" w:rsidRPr="003E457F" w:rsidRDefault="006E3AEB" w:rsidP="00CB0B27">
            <w:pPr>
              <w:spacing w:after="0" w:line="240" w:lineRule="auto"/>
              <w:rPr>
                <w:rFonts w:ascii="Arial" w:hAnsi="Arial" w:cs="Arial"/>
                <w:sz w:val="24"/>
                <w:szCs w:val="24"/>
              </w:rPr>
            </w:pPr>
          </w:p>
        </w:tc>
        <w:tc>
          <w:tcPr>
            <w:tcW w:w="2431" w:type="dxa"/>
          </w:tcPr>
          <w:p w14:paraId="5ABB7A04" w14:textId="77777777" w:rsidR="006E3AEB" w:rsidRPr="003E457F" w:rsidRDefault="006E3AEB" w:rsidP="00CB0B27">
            <w:pPr>
              <w:keepNext/>
              <w:spacing w:after="0" w:line="240" w:lineRule="auto"/>
              <w:outlineLvl w:val="1"/>
              <w:rPr>
                <w:rFonts w:ascii="Arial" w:eastAsia="Times New Roman" w:hAnsi="Arial" w:cs="Arial"/>
                <w:b/>
                <w:sz w:val="24"/>
                <w:szCs w:val="24"/>
                <w:lang w:eastAsia="en-GB"/>
              </w:rPr>
            </w:pPr>
            <w:r w:rsidRPr="003E457F">
              <w:rPr>
                <w:rFonts w:ascii="Arial" w:eastAsia="Times New Roman" w:hAnsi="Arial" w:cs="Arial"/>
                <w:b/>
                <w:sz w:val="24"/>
                <w:szCs w:val="24"/>
                <w:lang w:eastAsia="en-GB"/>
              </w:rPr>
              <w:t>Action</w:t>
            </w:r>
          </w:p>
        </w:tc>
      </w:tr>
      <w:tr w:rsidR="00BD30F7" w:rsidRPr="003E457F" w14:paraId="052D862B" w14:textId="77777777" w:rsidTr="00433869">
        <w:tc>
          <w:tcPr>
            <w:tcW w:w="2460" w:type="dxa"/>
            <w:gridSpan w:val="2"/>
            <w:shd w:val="clear" w:color="auto" w:fill="DBE5F1" w:themeFill="accent1" w:themeFillTint="33"/>
          </w:tcPr>
          <w:p w14:paraId="1CA1C547" w14:textId="262DDC04" w:rsidR="006E3AEB" w:rsidRPr="003E457F" w:rsidRDefault="00535E40" w:rsidP="00CB0B27">
            <w:pPr>
              <w:spacing w:after="0" w:line="240" w:lineRule="auto"/>
              <w:rPr>
                <w:rFonts w:ascii="Arial" w:hAnsi="Arial" w:cs="Arial"/>
                <w:sz w:val="24"/>
                <w:szCs w:val="24"/>
              </w:rPr>
            </w:pPr>
            <w:r>
              <w:rPr>
                <w:rFonts w:ascii="Arial" w:hAnsi="Arial" w:cs="Arial"/>
                <w:b/>
                <w:sz w:val="24"/>
                <w:szCs w:val="24"/>
              </w:rPr>
              <w:t>C/</w:t>
            </w:r>
            <w:r w:rsidR="0094564C">
              <w:rPr>
                <w:rFonts w:ascii="Arial" w:hAnsi="Arial" w:cs="Arial"/>
                <w:b/>
                <w:sz w:val="24"/>
                <w:szCs w:val="24"/>
              </w:rPr>
              <w:t>1/20</w:t>
            </w:r>
          </w:p>
        </w:tc>
        <w:tc>
          <w:tcPr>
            <w:tcW w:w="4465" w:type="dxa"/>
            <w:shd w:val="clear" w:color="auto" w:fill="DBE5F1" w:themeFill="accent1" w:themeFillTint="33"/>
          </w:tcPr>
          <w:p w14:paraId="051A093E" w14:textId="77777777" w:rsidR="0094564C" w:rsidRPr="003E457F" w:rsidRDefault="0094564C" w:rsidP="0094564C">
            <w:pPr>
              <w:keepNext/>
              <w:spacing w:after="0" w:line="240" w:lineRule="auto"/>
              <w:outlineLvl w:val="1"/>
              <w:rPr>
                <w:rFonts w:ascii="Arial" w:eastAsia="Times New Roman" w:hAnsi="Arial" w:cs="Arial"/>
                <w:b/>
                <w:sz w:val="24"/>
                <w:szCs w:val="24"/>
                <w:lang w:eastAsia="en-GB"/>
              </w:rPr>
            </w:pPr>
            <w:r w:rsidRPr="003E457F">
              <w:rPr>
                <w:rFonts w:ascii="Arial" w:eastAsia="Times New Roman" w:hAnsi="Arial" w:cs="Arial"/>
                <w:b/>
                <w:sz w:val="24"/>
                <w:szCs w:val="24"/>
                <w:lang w:eastAsia="en-GB"/>
              </w:rPr>
              <w:t>Apologies for absence</w:t>
            </w:r>
          </w:p>
          <w:p w14:paraId="52E137D6" w14:textId="77777777" w:rsidR="006E3AEB" w:rsidRPr="003E457F" w:rsidRDefault="006E3AEB" w:rsidP="00CB0B27">
            <w:pPr>
              <w:spacing w:after="0" w:line="240" w:lineRule="auto"/>
              <w:rPr>
                <w:rFonts w:ascii="Arial" w:hAnsi="Arial" w:cs="Arial"/>
                <w:sz w:val="24"/>
                <w:szCs w:val="24"/>
              </w:rPr>
            </w:pPr>
          </w:p>
        </w:tc>
        <w:tc>
          <w:tcPr>
            <w:tcW w:w="2431" w:type="dxa"/>
            <w:shd w:val="clear" w:color="auto" w:fill="DBE5F1" w:themeFill="accent1" w:themeFillTint="33"/>
          </w:tcPr>
          <w:p w14:paraId="2527DBF1" w14:textId="77777777" w:rsidR="006E3AEB" w:rsidRPr="003E457F" w:rsidRDefault="006E3AEB" w:rsidP="00CB0B27">
            <w:pPr>
              <w:spacing w:after="0" w:line="240" w:lineRule="auto"/>
              <w:jc w:val="right"/>
              <w:rPr>
                <w:rFonts w:ascii="Arial" w:hAnsi="Arial" w:cs="Arial"/>
                <w:sz w:val="24"/>
                <w:szCs w:val="24"/>
              </w:rPr>
            </w:pPr>
          </w:p>
        </w:tc>
      </w:tr>
      <w:tr w:rsidR="0094564C" w:rsidRPr="003E457F" w14:paraId="762EBC4E" w14:textId="77777777" w:rsidTr="00433869">
        <w:tc>
          <w:tcPr>
            <w:tcW w:w="9356" w:type="dxa"/>
            <w:gridSpan w:val="4"/>
          </w:tcPr>
          <w:p w14:paraId="3E80DC63" w14:textId="77777777" w:rsidR="0094564C" w:rsidRDefault="0094564C" w:rsidP="00CB0B27">
            <w:pPr>
              <w:spacing w:after="0" w:line="240" w:lineRule="auto"/>
              <w:rPr>
                <w:rFonts w:ascii="Arial" w:hAnsi="Arial" w:cs="Arial"/>
                <w:b/>
                <w:sz w:val="24"/>
                <w:szCs w:val="24"/>
              </w:rPr>
            </w:pPr>
          </w:p>
          <w:p w14:paraId="7093A7B7" w14:textId="089347E1" w:rsidR="0094564C" w:rsidRDefault="0094564C" w:rsidP="00CB0B27">
            <w:pPr>
              <w:spacing w:after="0" w:line="240" w:lineRule="auto"/>
              <w:rPr>
                <w:rFonts w:ascii="Arial" w:hAnsi="Arial" w:cs="Arial"/>
                <w:sz w:val="24"/>
                <w:szCs w:val="24"/>
              </w:rPr>
            </w:pPr>
            <w:r w:rsidRPr="0094564C">
              <w:rPr>
                <w:rFonts w:ascii="Arial" w:hAnsi="Arial" w:cs="Arial"/>
                <w:sz w:val="24"/>
                <w:szCs w:val="24"/>
              </w:rPr>
              <w:t xml:space="preserve">Apologies were received from </w:t>
            </w:r>
            <w:proofErr w:type="spellStart"/>
            <w:r w:rsidR="00535E40">
              <w:rPr>
                <w:rFonts w:ascii="Arial" w:hAnsi="Arial" w:cs="Arial"/>
                <w:sz w:val="24"/>
                <w:szCs w:val="24"/>
              </w:rPr>
              <w:t>Sulaman</w:t>
            </w:r>
            <w:proofErr w:type="spellEnd"/>
            <w:r w:rsidR="00535E40">
              <w:rPr>
                <w:rFonts w:ascii="Arial" w:hAnsi="Arial" w:cs="Arial"/>
                <w:sz w:val="24"/>
                <w:szCs w:val="24"/>
              </w:rPr>
              <w:t xml:space="preserve"> Sunny,</w:t>
            </w:r>
            <w:r w:rsidR="008E2444">
              <w:rPr>
                <w:rFonts w:ascii="Arial" w:hAnsi="Arial" w:cs="Arial"/>
                <w:sz w:val="24"/>
                <w:szCs w:val="24"/>
              </w:rPr>
              <w:t xml:space="preserve"> </w:t>
            </w:r>
            <w:r w:rsidR="00535E40">
              <w:rPr>
                <w:rFonts w:ascii="Arial" w:hAnsi="Arial" w:cs="Arial"/>
                <w:sz w:val="24"/>
                <w:szCs w:val="24"/>
              </w:rPr>
              <w:t>Will Gerrard and</w:t>
            </w:r>
            <w:r w:rsidRPr="0094564C">
              <w:rPr>
                <w:rFonts w:ascii="Arial" w:hAnsi="Arial" w:cs="Arial"/>
                <w:sz w:val="24"/>
                <w:szCs w:val="24"/>
              </w:rPr>
              <w:t xml:space="preserve"> Andrew Smith</w:t>
            </w:r>
          </w:p>
          <w:p w14:paraId="6B960AF1" w14:textId="77777777" w:rsidR="0094564C" w:rsidRPr="003E457F" w:rsidRDefault="0094564C" w:rsidP="00CB0B27">
            <w:pPr>
              <w:spacing w:after="0" w:line="240" w:lineRule="auto"/>
              <w:rPr>
                <w:rFonts w:ascii="Arial" w:hAnsi="Arial" w:cs="Arial"/>
                <w:sz w:val="24"/>
                <w:szCs w:val="24"/>
              </w:rPr>
            </w:pPr>
          </w:p>
        </w:tc>
      </w:tr>
      <w:tr w:rsidR="00BD30F7" w:rsidRPr="003E457F" w14:paraId="6776C272" w14:textId="77777777" w:rsidTr="00433869">
        <w:tc>
          <w:tcPr>
            <w:tcW w:w="2460" w:type="dxa"/>
            <w:gridSpan w:val="2"/>
            <w:shd w:val="clear" w:color="auto" w:fill="DBE5F1" w:themeFill="accent1" w:themeFillTint="33"/>
          </w:tcPr>
          <w:p w14:paraId="79FAE6CE" w14:textId="3E8E4345" w:rsidR="0094564C" w:rsidRPr="003E457F" w:rsidRDefault="00535E40" w:rsidP="00CB0B27">
            <w:pPr>
              <w:spacing w:after="0" w:line="240" w:lineRule="auto"/>
              <w:rPr>
                <w:rFonts w:ascii="Arial" w:hAnsi="Arial" w:cs="Arial"/>
                <w:b/>
                <w:sz w:val="24"/>
                <w:szCs w:val="24"/>
              </w:rPr>
            </w:pPr>
            <w:r>
              <w:rPr>
                <w:rFonts w:ascii="Arial" w:hAnsi="Arial" w:cs="Arial"/>
                <w:b/>
                <w:sz w:val="24"/>
                <w:szCs w:val="24"/>
              </w:rPr>
              <w:t>C/2</w:t>
            </w:r>
            <w:r w:rsidR="0094564C">
              <w:rPr>
                <w:rFonts w:ascii="Arial" w:hAnsi="Arial" w:cs="Arial"/>
                <w:b/>
                <w:sz w:val="24"/>
                <w:szCs w:val="24"/>
              </w:rPr>
              <w:t>/20</w:t>
            </w:r>
          </w:p>
        </w:tc>
        <w:tc>
          <w:tcPr>
            <w:tcW w:w="4465" w:type="dxa"/>
            <w:shd w:val="clear" w:color="auto" w:fill="DBE5F1" w:themeFill="accent1" w:themeFillTint="33"/>
          </w:tcPr>
          <w:p w14:paraId="29757163" w14:textId="77777777" w:rsidR="0094564C" w:rsidRPr="003E457F" w:rsidRDefault="0094564C" w:rsidP="0094564C">
            <w:pPr>
              <w:keepNext/>
              <w:spacing w:after="0" w:line="240" w:lineRule="auto"/>
              <w:outlineLvl w:val="1"/>
              <w:rPr>
                <w:rFonts w:ascii="Arial" w:eastAsia="Times New Roman" w:hAnsi="Arial" w:cs="Arial"/>
                <w:b/>
                <w:sz w:val="24"/>
                <w:szCs w:val="24"/>
                <w:lang w:eastAsia="en-GB"/>
              </w:rPr>
            </w:pPr>
            <w:r w:rsidRPr="003E457F">
              <w:rPr>
                <w:rFonts w:ascii="Arial" w:eastAsia="Times New Roman" w:hAnsi="Arial" w:cs="Arial"/>
                <w:b/>
                <w:sz w:val="24"/>
                <w:szCs w:val="24"/>
                <w:lang w:eastAsia="en-GB"/>
              </w:rPr>
              <w:t>Declarations of interest</w:t>
            </w:r>
          </w:p>
          <w:p w14:paraId="198BA2E2" w14:textId="77777777" w:rsidR="0094564C" w:rsidRPr="003E457F" w:rsidRDefault="0094564C" w:rsidP="00CB0B27">
            <w:pPr>
              <w:keepNext/>
              <w:spacing w:after="0" w:line="240" w:lineRule="auto"/>
              <w:outlineLvl w:val="1"/>
              <w:rPr>
                <w:rFonts w:ascii="Arial" w:eastAsia="Times New Roman" w:hAnsi="Arial" w:cs="Arial"/>
                <w:b/>
                <w:sz w:val="24"/>
                <w:szCs w:val="24"/>
                <w:lang w:eastAsia="en-GB"/>
              </w:rPr>
            </w:pPr>
          </w:p>
        </w:tc>
        <w:tc>
          <w:tcPr>
            <w:tcW w:w="2431" w:type="dxa"/>
            <w:shd w:val="clear" w:color="auto" w:fill="DBE5F1" w:themeFill="accent1" w:themeFillTint="33"/>
          </w:tcPr>
          <w:p w14:paraId="1CF46942" w14:textId="77777777" w:rsidR="0094564C" w:rsidRPr="003E457F" w:rsidRDefault="0094564C" w:rsidP="00CB0B27">
            <w:pPr>
              <w:spacing w:after="0" w:line="240" w:lineRule="auto"/>
              <w:rPr>
                <w:rFonts w:ascii="Arial" w:hAnsi="Arial" w:cs="Arial"/>
                <w:sz w:val="24"/>
                <w:szCs w:val="24"/>
              </w:rPr>
            </w:pPr>
          </w:p>
        </w:tc>
      </w:tr>
      <w:tr w:rsidR="0094564C" w:rsidRPr="003E457F" w14:paraId="18DA22EC" w14:textId="77777777" w:rsidTr="00433869">
        <w:tc>
          <w:tcPr>
            <w:tcW w:w="9356" w:type="dxa"/>
            <w:gridSpan w:val="4"/>
          </w:tcPr>
          <w:p w14:paraId="520E7577" w14:textId="77777777" w:rsidR="0094564C" w:rsidRPr="003E457F" w:rsidRDefault="0094564C" w:rsidP="00CB0B27">
            <w:pPr>
              <w:spacing w:after="0" w:line="240" w:lineRule="auto"/>
              <w:rPr>
                <w:rFonts w:ascii="Arial" w:hAnsi="Arial" w:cs="Arial"/>
                <w:sz w:val="24"/>
                <w:szCs w:val="24"/>
              </w:rPr>
            </w:pPr>
          </w:p>
          <w:p w14:paraId="0FBD3F35" w14:textId="77777777" w:rsidR="0094564C" w:rsidRPr="003E457F" w:rsidRDefault="0094564C" w:rsidP="00CB0B27">
            <w:pPr>
              <w:spacing w:after="0" w:line="240" w:lineRule="auto"/>
              <w:rPr>
                <w:rFonts w:ascii="Arial" w:hAnsi="Arial" w:cs="Arial"/>
                <w:sz w:val="24"/>
                <w:szCs w:val="24"/>
              </w:rPr>
            </w:pPr>
            <w:r>
              <w:rPr>
                <w:rFonts w:ascii="Arial" w:hAnsi="Arial" w:cs="Arial"/>
                <w:sz w:val="24"/>
                <w:szCs w:val="24"/>
              </w:rPr>
              <w:t xml:space="preserve">Alan </w:t>
            </w:r>
            <w:proofErr w:type="spellStart"/>
            <w:r>
              <w:rPr>
                <w:rFonts w:ascii="Arial" w:hAnsi="Arial" w:cs="Arial"/>
                <w:sz w:val="24"/>
                <w:szCs w:val="24"/>
              </w:rPr>
              <w:t>Carvell</w:t>
            </w:r>
            <w:proofErr w:type="spellEnd"/>
            <w:r>
              <w:rPr>
                <w:rFonts w:ascii="Arial" w:hAnsi="Arial" w:cs="Arial"/>
                <w:sz w:val="24"/>
                <w:szCs w:val="24"/>
              </w:rPr>
              <w:t xml:space="preserve"> is a non-executive director of BCS Limited (a wholly owned subsidiary of Bedford College)</w:t>
            </w:r>
          </w:p>
          <w:p w14:paraId="6A2E9A16" w14:textId="77777777" w:rsidR="0094564C" w:rsidRPr="003E457F" w:rsidRDefault="0094564C" w:rsidP="00CB0B27">
            <w:pPr>
              <w:spacing w:after="0" w:line="240" w:lineRule="auto"/>
              <w:rPr>
                <w:rFonts w:ascii="Arial" w:hAnsi="Arial" w:cs="Arial"/>
                <w:sz w:val="24"/>
                <w:szCs w:val="24"/>
              </w:rPr>
            </w:pPr>
          </w:p>
        </w:tc>
      </w:tr>
      <w:tr w:rsidR="00BD30F7" w:rsidRPr="003E457F" w14:paraId="2BA91F5A" w14:textId="77777777" w:rsidTr="00433869">
        <w:tc>
          <w:tcPr>
            <w:tcW w:w="2460" w:type="dxa"/>
            <w:gridSpan w:val="2"/>
            <w:shd w:val="clear" w:color="auto" w:fill="DBE5F1" w:themeFill="accent1" w:themeFillTint="33"/>
          </w:tcPr>
          <w:p w14:paraId="037A84EA" w14:textId="037772AE" w:rsidR="000C6353" w:rsidRPr="003E457F" w:rsidRDefault="00535E40" w:rsidP="00CB0B27">
            <w:pPr>
              <w:spacing w:after="0" w:line="240" w:lineRule="auto"/>
              <w:rPr>
                <w:rFonts w:ascii="Arial" w:hAnsi="Arial" w:cs="Arial"/>
                <w:b/>
                <w:sz w:val="24"/>
                <w:szCs w:val="24"/>
              </w:rPr>
            </w:pPr>
            <w:r>
              <w:rPr>
                <w:rFonts w:ascii="Arial" w:hAnsi="Arial" w:cs="Arial"/>
                <w:b/>
                <w:sz w:val="24"/>
                <w:szCs w:val="24"/>
              </w:rPr>
              <w:t>C/</w:t>
            </w:r>
            <w:r w:rsidR="000C6353">
              <w:rPr>
                <w:rFonts w:ascii="Arial" w:hAnsi="Arial" w:cs="Arial"/>
                <w:b/>
                <w:sz w:val="24"/>
                <w:szCs w:val="24"/>
              </w:rPr>
              <w:t>3/20</w:t>
            </w:r>
          </w:p>
        </w:tc>
        <w:tc>
          <w:tcPr>
            <w:tcW w:w="4465" w:type="dxa"/>
            <w:shd w:val="clear" w:color="auto" w:fill="DBE5F1" w:themeFill="accent1" w:themeFillTint="33"/>
          </w:tcPr>
          <w:p w14:paraId="0E49BBEF" w14:textId="77777777" w:rsidR="000C6353" w:rsidRPr="003E457F" w:rsidRDefault="000C6353" w:rsidP="000C6353">
            <w:pPr>
              <w:spacing w:after="0" w:line="240" w:lineRule="auto"/>
              <w:rPr>
                <w:rFonts w:ascii="Arial" w:hAnsi="Arial" w:cs="Arial"/>
                <w:b/>
                <w:sz w:val="24"/>
                <w:szCs w:val="24"/>
              </w:rPr>
            </w:pPr>
            <w:r w:rsidRPr="003E457F">
              <w:rPr>
                <w:rFonts w:ascii="Arial" w:hAnsi="Arial" w:cs="Arial"/>
                <w:b/>
                <w:sz w:val="24"/>
                <w:szCs w:val="24"/>
              </w:rPr>
              <w:t>Matters arising</w:t>
            </w:r>
          </w:p>
          <w:p w14:paraId="3DBB78C5" w14:textId="77777777" w:rsidR="000C6353" w:rsidRPr="003E457F" w:rsidRDefault="000C6353" w:rsidP="00CB0B27">
            <w:pPr>
              <w:spacing w:after="0" w:line="240" w:lineRule="auto"/>
              <w:rPr>
                <w:rFonts w:ascii="Arial" w:hAnsi="Arial" w:cs="Arial"/>
                <w:b/>
                <w:sz w:val="24"/>
                <w:szCs w:val="24"/>
              </w:rPr>
            </w:pPr>
          </w:p>
        </w:tc>
        <w:tc>
          <w:tcPr>
            <w:tcW w:w="2431" w:type="dxa"/>
            <w:shd w:val="clear" w:color="auto" w:fill="DBE5F1" w:themeFill="accent1" w:themeFillTint="33"/>
          </w:tcPr>
          <w:p w14:paraId="5C14F934" w14:textId="77777777" w:rsidR="000C6353" w:rsidRPr="003E457F" w:rsidRDefault="000C6353" w:rsidP="00CB0B27">
            <w:pPr>
              <w:spacing w:after="0" w:line="240" w:lineRule="auto"/>
              <w:rPr>
                <w:rFonts w:ascii="Arial" w:hAnsi="Arial" w:cs="Arial"/>
                <w:sz w:val="24"/>
                <w:szCs w:val="24"/>
              </w:rPr>
            </w:pPr>
          </w:p>
        </w:tc>
      </w:tr>
      <w:tr w:rsidR="000C6353" w:rsidRPr="003E457F" w14:paraId="4B540DDE" w14:textId="77777777" w:rsidTr="00433869">
        <w:tc>
          <w:tcPr>
            <w:tcW w:w="9356" w:type="dxa"/>
            <w:gridSpan w:val="4"/>
          </w:tcPr>
          <w:p w14:paraId="599380A6" w14:textId="0ABB508D" w:rsidR="000C6353" w:rsidRDefault="000C6353" w:rsidP="000C6353">
            <w:pPr>
              <w:spacing w:after="0" w:line="240" w:lineRule="auto"/>
              <w:rPr>
                <w:rFonts w:ascii="Arial" w:hAnsi="Arial" w:cs="Arial"/>
                <w:sz w:val="24"/>
                <w:szCs w:val="24"/>
              </w:rPr>
            </w:pPr>
          </w:p>
          <w:p w14:paraId="6F162D5A" w14:textId="6786933B" w:rsidR="00535E40" w:rsidRDefault="00535E40" w:rsidP="00535E40">
            <w:pPr>
              <w:spacing w:after="0" w:line="240" w:lineRule="auto"/>
              <w:rPr>
                <w:rFonts w:ascii="Arial" w:hAnsi="Arial" w:cs="Arial"/>
                <w:sz w:val="24"/>
                <w:szCs w:val="24"/>
              </w:rPr>
            </w:pPr>
            <w:r>
              <w:rPr>
                <w:rFonts w:ascii="Arial" w:hAnsi="Arial" w:cs="Arial"/>
                <w:sz w:val="24"/>
                <w:szCs w:val="24"/>
              </w:rPr>
              <w:t>The Chair updated the Corporation on the monthly Covid-19 meetings held by the Search &amp; Governance Commi</w:t>
            </w:r>
            <w:r w:rsidR="00433869">
              <w:rPr>
                <w:rFonts w:ascii="Arial" w:hAnsi="Arial" w:cs="Arial"/>
                <w:sz w:val="24"/>
                <w:szCs w:val="24"/>
              </w:rPr>
              <w:t xml:space="preserve">ttee. The Chair had written to </w:t>
            </w:r>
            <w:r>
              <w:rPr>
                <w:rFonts w:ascii="Arial" w:hAnsi="Arial" w:cs="Arial"/>
                <w:sz w:val="24"/>
                <w:szCs w:val="24"/>
              </w:rPr>
              <w:t xml:space="preserve">all staff to thank them for their hard work during the lock down and to the Health and Safety </w:t>
            </w:r>
            <w:r w:rsidR="00433869">
              <w:rPr>
                <w:rFonts w:ascii="Arial" w:hAnsi="Arial" w:cs="Arial"/>
                <w:sz w:val="24"/>
                <w:szCs w:val="24"/>
              </w:rPr>
              <w:t xml:space="preserve">Manager </w:t>
            </w:r>
            <w:r>
              <w:rPr>
                <w:rFonts w:ascii="Arial" w:hAnsi="Arial" w:cs="Arial"/>
                <w:sz w:val="24"/>
                <w:szCs w:val="24"/>
              </w:rPr>
              <w:t xml:space="preserve">in particular. </w:t>
            </w:r>
          </w:p>
          <w:p w14:paraId="723A85F2" w14:textId="4A319AE3" w:rsidR="002C3237" w:rsidRDefault="002C3237" w:rsidP="00535E40">
            <w:pPr>
              <w:spacing w:after="0" w:line="240" w:lineRule="auto"/>
              <w:rPr>
                <w:rFonts w:ascii="Arial" w:hAnsi="Arial" w:cs="Arial"/>
                <w:sz w:val="24"/>
                <w:szCs w:val="24"/>
              </w:rPr>
            </w:pPr>
          </w:p>
          <w:p w14:paraId="6C0FC79C" w14:textId="4EC70B93" w:rsidR="002C3237" w:rsidRDefault="002C3237" w:rsidP="00535E40">
            <w:pPr>
              <w:spacing w:after="0" w:line="240" w:lineRule="auto"/>
              <w:rPr>
                <w:rFonts w:ascii="Arial" w:hAnsi="Arial" w:cs="Arial"/>
                <w:sz w:val="24"/>
                <w:szCs w:val="24"/>
              </w:rPr>
            </w:pPr>
            <w:r>
              <w:rPr>
                <w:rFonts w:ascii="Arial" w:hAnsi="Arial" w:cs="Arial"/>
                <w:sz w:val="24"/>
                <w:szCs w:val="24"/>
              </w:rPr>
              <w:t xml:space="preserve">Alan </w:t>
            </w:r>
            <w:proofErr w:type="spellStart"/>
            <w:r>
              <w:rPr>
                <w:rFonts w:ascii="Arial" w:hAnsi="Arial" w:cs="Arial"/>
                <w:sz w:val="24"/>
                <w:szCs w:val="24"/>
              </w:rPr>
              <w:t>Carvell</w:t>
            </w:r>
            <w:proofErr w:type="spellEnd"/>
            <w:r>
              <w:rPr>
                <w:rFonts w:ascii="Arial" w:hAnsi="Arial" w:cs="Arial"/>
                <w:sz w:val="24"/>
                <w:szCs w:val="24"/>
              </w:rPr>
              <w:t xml:space="preserve"> was welcomed to his first full Corporation meeting.</w:t>
            </w:r>
          </w:p>
          <w:p w14:paraId="6BD7A7FA" w14:textId="0D2C067B" w:rsidR="00535E40" w:rsidRPr="003E457F" w:rsidRDefault="00535E40" w:rsidP="00535E40">
            <w:pPr>
              <w:spacing w:after="0" w:line="240" w:lineRule="auto"/>
              <w:rPr>
                <w:rFonts w:ascii="Arial" w:hAnsi="Arial" w:cs="Arial"/>
                <w:sz w:val="24"/>
                <w:szCs w:val="24"/>
              </w:rPr>
            </w:pPr>
          </w:p>
        </w:tc>
      </w:tr>
      <w:tr w:rsidR="00BD30F7" w:rsidRPr="003E457F" w14:paraId="5FAA113F" w14:textId="77777777" w:rsidTr="00433869">
        <w:tc>
          <w:tcPr>
            <w:tcW w:w="2460" w:type="dxa"/>
            <w:gridSpan w:val="2"/>
            <w:shd w:val="clear" w:color="auto" w:fill="C6D9F1" w:themeFill="text2" w:themeFillTint="33"/>
          </w:tcPr>
          <w:p w14:paraId="72A4D4CA" w14:textId="09FAE081" w:rsidR="00CB2CF6" w:rsidRPr="003E457F" w:rsidRDefault="00535E40" w:rsidP="00CB0B27">
            <w:pPr>
              <w:spacing w:after="0" w:line="240" w:lineRule="auto"/>
              <w:rPr>
                <w:rFonts w:ascii="Arial" w:hAnsi="Arial" w:cs="Arial"/>
                <w:b/>
                <w:sz w:val="24"/>
                <w:szCs w:val="24"/>
              </w:rPr>
            </w:pPr>
            <w:r>
              <w:rPr>
                <w:rFonts w:ascii="Arial" w:hAnsi="Arial" w:cs="Arial"/>
                <w:b/>
                <w:sz w:val="24"/>
                <w:szCs w:val="24"/>
              </w:rPr>
              <w:t>C/4</w:t>
            </w:r>
            <w:r w:rsidR="00CB2CF6">
              <w:rPr>
                <w:rFonts w:ascii="Arial" w:hAnsi="Arial" w:cs="Arial"/>
                <w:b/>
                <w:sz w:val="24"/>
                <w:szCs w:val="24"/>
              </w:rPr>
              <w:t>/20</w:t>
            </w:r>
          </w:p>
        </w:tc>
        <w:tc>
          <w:tcPr>
            <w:tcW w:w="4465" w:type="dxa"/>
            <w:shd w:val="clear" w:color="auto" w:fill="C6D9F1" w:themeFill="text2" w:themeFillTint="33"/>
          </w:tcPr>
          <w:p w14:paraId="38842CBD" w14:textId="664838AF" w:rsidR="00CB2CF6" w:rsidRDefault="00535E40" w:rsidP="00CB2CF6">
            <w:pPr>
              <w:spacing w:after="0" w:line="240" w:lineRule="auto"/>
              <w:rPr>
                <w:rFonts w:ascii="Arial" w:hAnsi="Arial" w:cs="Arial"/>
                <w:b/>
                <w:sz w:val="24"/>
                <w:szCs w:val="24"/>
              </w:rPr>
            </w:pPr>
            <w:r>
              <w:rPr>
                <w:rFonts w:ascii="Arial" w:hAnsi="Arial" w:cs="Arial"/>
                <w:b/>
                <w:sz w:val="24"/>
                <w:szCs w:val="24"/>
              </w:rPr>
              <w:t>Covid-19 update</w:t>
            </w:r>
          </w:p>
          <w:p w14:paraId="41B5231B" w14:textId="77777777" w:rsidR="00CB2CF6" w:rsidRDefault="00CB2CF6" w:rsidP="00CB0B27">
            <w:pPr>
              <w:spacing w:after="0" w:line="240" w:lineRule="auto"/>
              <w:rPr>
                <w:rFonts w:ascii="Arial" w:hAnsi="Arial" w:cs="Arial"/>
                <w:b/>
                <w:sz w:val="24"/>
                <w:szCs w:val="24"/>
              </w:rPr>
            </w:pPr>
          </w:p>
        </w:tc>
        <w:tc>
          <w:tcPr>
            <w:tcW w:w="2431" w:type="dxa"/>
            <w:shd w:val="clear" w:color="auto" w:fill="C6D9F1" w:themeFill="text2" w:themeFillTint="33"/>
          </w:tcPr>
          <w:p w14:paraId="5D10917B" w14:textId="77777777" w:rsidR="00CB2CF6" w:rsidRPr="003E457F" w:rsidRDefault="00CB2CF6" w:rsidP="00CB0B27">
            <w:pPr>
              <w:spacing w:after="0" w:line="240" w:lineRule="auto"/>
              <w:rPr>
                <w:rFonts w:ascii="Arial" w:hAnsi="Arial" w:cs="Arial"/>
                <w:sz w:val="24"/>
                <w:szCs w:val="24"/>
              </w:rPr>
            </w:pPr>
          </w:p>
        </w:tc>
      </w:tr>
      <w:tr w:rsidR="00666CF2" w:rsidRPr="003E457F" w14:paraId="7ABCB7CD" w14:textId="77777777" w:rsidTr="00433869">
        <w:tc>
          <w:tcPr>
            <w:tcW w:w="9356" w:type="dxa"/>
            <w:gridSpan w:val="4"/>
          </w:tcPr>
          <w:p w14:paraId="3103A6F4" w14:textId="77777777" w:rsidR="00666CF2" w:rsidRDefault="00666CF2" w:rsidP="00CB0B27">
            <w:pPr>
              <w:spacing w:after="0" w:line="240" w:lineRule="auto"/>
              <w:rPr>
                <w:rFonts w:ascii="Arial" w:hAnsi="Arial" w:cs="Arial"/>
                <w:sz w:val="24"/>
                <w:szCs w:val="24"/>
              </w:rPr>
            </w:pPr>
          </w:p>
          <w:p w14:paraId="14667FD5" w14:textId="4CE87AA3" w:rsidR="00535E40" w:rsidRDefault="00535E40" w:rsidP="00CB0B27">
            <w:pPr>
              <w:spacing w:after="0" w:line="240" w:lineRule="auto"/>
              <w:rPr>
                <w:rFonts w:ascii="Arial" w:hAnsi="Arial" w:cs="Arial"/>
                <w:sz w:val="24"/>
                <w:szCs w:val="24"/>
              </w:rPr>
            </w:pPr>
            <w:r>
              <w:rPr>
                <w:rFonts w:ascii="Arial" w:hAnsi="Arial" w:cs="Arial"/>
                <w:sz w:val="24"/>
                <w:szCs w:val="24"/>
              </w:rPr>
              <w:t>The Vice Principal</w:t>
            </w:r>
            <w:r w:rsidR="00570E39">
              <w:rPr>
                <w:rFonts w:ascii="Arial" w:hAnsi="Arial" w:cs="Arial"/>
                <w:sz w:val="24"/>
                <w:szCs w:val="24"/>
              </w:rPr>
              <w:t xml:space="preserve"> responsible for the College’s response to Covid-19 presented a report updating the Corporation on the current position and progress on plans for a wider re-opening in September.</w:t>
            </w:r>
          </w:p>
          <w:p w14:paraId="0DB59A2E" w14:textId="0AE89DD2" w:rsidR="00570E39" w:rsidRDefault="00570E39" w:rsidP="00CB0B27">
            <w:pPr>
              <w:spacing w:after="0" w:line="240" w:lineRule="auto"/>
              <w:rPr>
                <w:rFonts w:ascii="Arial" w:hAnsi="Arial" w:cs="Arial"/>
                <w:sz w:val="24"/>
                <w:szCs w:val="24"/>
              </w:rPr>
            </w:pPr>
          </w:p>
          <w:p w14:paraId="18FB433B" w14:textId="68A14FF5" w:rsidR="00570E39" w:rsidRDefault="00570E39" w:rsidP="00CB0B27">
            <w:pPr>
              <w:spacing w:after="0" w:line="240" w:lineRule="auto"/>
              <w:rPr>
                <w:rFonts w:ascii="Arial" w:hAnsi="Arial" w:cs="Arial"/>
                <w:sz w:val="24"/>
                <w:szCs w:val="24"/>
              </w:rPr>
            </w:pPr>
            <w:r>
              <w:rPr>
                <w:rFonts w:ascii="Arial" w:hAnsi="Arial" w:cs="Arial"/>
                <w:sz w:val="24"/>
                <w:szCs w:val="24"/>
              </w:rPr>
              <w:t>Student experience has rema</w:t>
            </w:r>
            <w:r w:rsidR="009D694D">
              <w:rPr>
                <w:rFonts w:ascii="Arial" w:hAnsi="Arial" w:cs="Arial"/>
                <w:sz w:val="24"/>
                <w:szCs w:val="24"/>
              </w:rPr>
              <w:t>ined the central focus with departments working hard to stage virtual open days, evidence predicted grades and carry out adapted assessments. The Quality and Exams departments have worked together effectively.</w:t>
            </w:r>
          </w:p>
          <w:p w14:paraId="0F855468" w14:textId="0903CA90" w:rsidR="009D694D" w:rsidRDefault="009D694D" w:rsidP="00CB0B27">
            <w:pPr>
              <w:spacing w:after="0" w:line="240" w:lineRule="auto"/>
              <w:rPr>
                <w:rFonts w:ascii="Arial" w:hAnsi="Arial" w:cs="Arial"/>
                <w:sz w:val="24"/>
                <w:szCs w:val="24"/>
              </w:rPr>
            </w:pPr>
          </w:p>
          <w:p w14:paraId="717EB34D" w14:textId="20F35615" w:rsidR="009D694D" w:rsidRDefault="009D694D" w:rsidP="00CB0B27">
            <w:pPr>
              <w:spacing w:after="0" w:line="24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DfE</w:t>
            </w:r>
            <w:proofErr w:type="spellEnd"/>
            <w:r>
              <w:rPr>
                <w:rFonts w:ascii="Arial" w:hAnsi="Arial" w:cs="Arial"/>
                <w:sz w:val="24"/>
                <w:szCs w:val="24"/>
              </w:rPr>
              <w:t xml:space="preserve"> guidance for September was outlined, including the disaggregation with schools and need for older students to distance by 1 metre with mitigating factors if 2 metres is not possible. Training is being provided to teaching staff to manage the changes</w:t>
            </w:r>
            <w:r w:rsidR="00BB0BA2">
              <w:rPr>
                <w:rFonts w:ascii="Arial" w:hAnsi="Arial" w:cs="Arial"/>
                <w:sz w:val="24"/>
                <w:szCs w:val="24"/>
              </w:rPr>
              <w:t xml:space="preserve"> and enrolment is taking place on line or by phone where is cannot take place in person</w:t>
            </w:r>
            <w:r>
              <w:rPr>
                <w:rFonts w:ascii="Arial" w:hAnsi="Arial" w:cs="Arial"/>
                <w:sz w:val="24"/>
                <w:szCs w:val="24"/>
              </w:rPr>
              <w:t>.</w:t>
            </w:r>
          </w:p>
          <w:p w14:paraId="7E397B27" w14:textId="7E366FD7" w:rsidR="009D694D" w:rsidRDefault="009D694D" w:rsidP="00CB0B27">
            <w:pPr>
              <w:spacing w:after="0" w:line="240" w:lineRule="auto"/>
              <w:rPr>
                <w:rFonts w:ascii="Arial" w:hAnsi="Arial" w:cs="Arial"/>
                <w:sz w:val="24"/>
                <w:szCs w:val="24"/>
              </w:rPr>
            </w:pPr>
          </w:p>
          <w:p w14:paraId="096D81DF" w14:textId="48C51745" w:rsidR="009D694D" w:rsidRDefault="009D694D" w:rsidP="00CB0B27">
            <w:pPr>
              <w:spacing w:after="0" w:line="240" w:lineRule="auto"/>
              <w:rPr>
                <w:rFonts w:ascii="Arial" w:hAnsi="Arial" w:cs="Arial"/>
                <w:sz w:val="24"/>
                <w:szCs w:val="24"/>
              </w:rPr>
            </w:pPr>
            <w:r>
              <w:rPr>
                <w:rFonts w:ascii="Arial" w:hAnsi="Arial" w:cs="Arial"/>
                <w:sz w:val="24"/>
                <w:szCs w:val="24"/>
              </w:rPr>
              <w:t>Feedback from the staff wellbeing survey was outlined including both positive and negative impact of working from home but with the support strategies and line management support being commended.</w:t>
            </w:r>
            <w:r w:rsidR="00BB0BA2">
              <w:rPr>
                <w:rFonts w:ascii="Arial" w:hAnsi="Arial" w:cs="Arial"/>
                <w:sz w:val="24"/>
                <w:szCs w:val="24"/>
              </w:rPr>
              <w:t xml:space="preserve"> Anxieties over returning </w:t>
            </w:r>
            <w:r w:rsidR="002C3237">
              <w:rPr>
                <w:rFonts w:ascii="Arial" w:hAnsi="Arial" w:cs="Arial"/>
                <w:sz w:val="24"/>
                <w:szCs w:val="24"/>
              </w:rPr>
              <w:t>are being analysed in more detail and being managed on an individual level.</w:t>
            </w:r>
          </w:p>
          <w:p w14:paraId="4C1A9280" w14:textId="32730993" w:rsidR="002C3237" w:rsidRDefault="002C3237" w:rsidP="00CB0B27">
            <w:pPr>
              <w:spacing w:after="0" w:line="240" w:lineRule="auto"/>
              <w:rPr>
                <w:rFonts w:ascii="Arial" w:hAnsi="Arial" w:cs="Arial"/>
                <w:sz w:val="24"/>
                <w:szCs w:val="24"/>
              </w:rPr>
            </w:pPr>
          </w:p>
          <w:p w14:paraId="1D568959" w14:textId="0AE98FAA" w:rsidR="00CB0B27" w:rsidRDefault="007D075C" w:rsidP="00CB0B27">
            <w:pPr>
              <w:spacing w:after="0" w:line="240" w:lineRule="auto"/>
              <w:rPr>
                <w:rFonts w:ascii="Arial" w:hAnsi="Arial" w:cs="Arial"/>
                <w:sz w:val="24"/>
                <w:szCs w:val="24"/>
              </w:rPr>
            </w:pPr>
            <w:r>
              <w:rPr>
                <w:rFonts w:ascii="Arial" w:hAnsi="Arial" w:cs="Arial"/>
                <w:sz w:val="24"/>
                <w:szCs w:val="24"/>
              </w:rPr>
              <w:t xml:space="preserve">The Board recorded thanks to </w:t>
            </w:r>
            <w:r w:rsidR="00CB0B27">
              <w:rPr>
                <w:rFonts w:ascii="Arial" w:hAnsi="Arial" w:cs="Arial"/>
                <w:sz w:val="24"/>
                <w:szCs w:val="24"/>
              </w:rPr>
              <w:t xml:space="preserve">the </w:t>
            </w:r>
            <w:proofErr w:type="spellStart"/>
            <w:r w:rsidR="00CB0B27">
              <w:rPr>
                <w:rFonts w:ascii="Arial" w:hAnsi="Arial" w:cs="Arial"/>
                <w:sz w:val="24"/>
                <w:szCs w:val="24"/>
              </w:rPr>
              <w:t>Covid</w:t>
            </w:r>
            <w:proofErr w:type="spellEnd"/>
            <w:r w:rsidR="00CB0B27">
              <w:rPr>
                <w:rFonts w:ascii="Arial" w:hAnsi="Arial" w:cs="Arial"/>
                <w:sz w:val="24"/>
                <w:szCs w:val="24"/>
              </w:rPr>
              <w:t xml:space="preserve"> Team for their excellent work.</w:t>
            </w:r>
          </w:p>
          <w:p w14:paraId="3D3928C7" w14:textId="77777777" w:rsidR="007D075C" w:rsidRDefault="007D075C" w:rsidP="00CB0B27">
            <w:pPr>
              <w:spacing w:after="0" w:line="240" w:lineRule="auto"/>
              <w:rPr>
                <w:rFonts w:ascii="Arial" w:hAnsi="Arial" w:cs="Arial"/>
                <w:sz w:val="24"/>
                <w:szCs w:val="24"/>
              </w:rPr>
            </w:pPr>
          </w:p>
          <w:p w14:paraId="0243146A" w14:textId="552AA15D" w:rsidR="002C3237" w:rsidRPr="002C3237" w:rsidRDefault="002C3237" w:rsidP="00CB0B27">
            <w:pPr>
              <w:spacing w:after="0" w:line="240" w:lineRule="auto"/>
              <w:rPr>
                <w:rFonts w:ascii="Arial" w:hAnsi="Arial" w:cs="Arial"/>
                <w:b/>
                <w:sz w:val="24"/>
                <w:szCs w:val="24"/>
              </w:rPr>
            </w:pPr>
            <w:r w:rsidRPr="002C3237">
              <w:rPr>
                <w:rFonts w:ascii="Arial" w:hAnsi="Arial" w:cs="Arial"/>
                <w:b/>
                <w:sz w:val="24"/>
                <w:szCs w:val="24"/>
              </w:rPr>
              <w:t>The report was noted.</w:t>
            </w:r>
          </w:p>
          <w:p w14:paraId="301D9A7F" w14:textId="59686138" w:rsidR="00570E39" w:rsidRPr="003E457F" w:rsidRDefault="00570E39" w:rsidP="00CB0B27">
            <w:pPr>
              <w:spacing w:after="0" w:line="240" w:lineRule="auto"/>
              <w:rPr>
                <w:rFonts w:ascii="Arial" w:hAnsi="Arial" w:cs="Arial"/>
                <w:sz w:val="24"/>
                <w:szCs w:val="24"/>
              </w:rPr>
            </w:pPr>
          </w:p>
        </w:tc>
      </w:tr>
      <w:tr w:rsidR="00BD30F7" w:rsidRPr="003E457F" w14:paraId="682A2708" w14:textId="77777777" w:rsidTr="00433869">
        <w:tc>
          <w:tcPr>
            <w:tcW w:w="2460" w:type="dxa"/>
            <w:gridSpan w:val="2"/>
            <w:shd w:val="clear" w:color="auto" w:fill="C6D9F1" w:themeFill="text2" w:themeFillTint="33"/>
          </w:tcPr>
          <w:p w14:paraId="34E4201F" w14:textId="23D8537F" w:rsidR="00F26A9E" w:rsidRPr="003E457F" w:rsidRDefault="00535E40" w:rsidP="00CB0B27">
            <w:pPr>
              <w:spacing w:after="0" w:line="240" w:lineRule="auto"/>
              <w:rPr>
                <w:rFonts w:ascii="Arial" w:hAnsi="Arial" w:cs="Arial"/>
                <w:b/>
                <w:sz w:val="24"/>
                <w:szCs w:val="24"/>
              </w:rPr>
            </w:pPr>
            <w:r>
              <w:rPr>
                <w:rFonts w:ascii="Arial" w:hAnsi="Arial" w:cs="Arial"/>
                <w:b/>
                <w:sz w:val="24"/>
                <w:szCs w:val="24"/>
              </w:rPr>
              <w:t>C</w:t>
            </w:r>
            <w:r w:rsidR="00F26A9E" w:rsidRPr="003E457F">
              <w:rPr>
                <w:rFonts w:ascii="Arial" w:hAnsi="Arial" w:cs="Arial"/>
                <w:b/>
                <w:sz w:val="24"/>
                <w:szCs w:val="24"/>
              </w:rPr>
              <w:t>/</w:t>
            </w:r>
            <w:r w:rsidR="00F26A9E">
              <w:rPr>
                <w:rFonts w:ascii="Arial" w:hAnsi="Arial" w:cs="Arial"/>
                <w:b/>
                <w:sz w:val="24"/>
                <w:szCs w:val="24"/>
              </w:rPr>
              <w:t>5/20</w:t>
            </w:r>
          </w:p>
        </w:tc>
        <w:tc>
          <w:tcPr>
            <w:tcW w:w="4465" w:type="dxa"/>
            <w:shd w:val="clear" w:color="auto" w:fill="C6D9F1" w:themeFill="text2" w:themeFillTint="33"/>
          </w:tcPr>
          <w:p w14:paraId="2EB1076D" w14:textId="25DA74F1" w:rsidR="00F26A9E" w:rsidRDefault="002C3237" w:rsidP="00F26A9E">
            <w:pPr>
              <w:spacing w:after="0" w:line="240" w:lineRule="auto"/>
              <w:rPr>
                <w:rFonts w:ascii="Arial" w:hAnsi="Arial" w:cs="Arial"/>
                <w:b/>
                <w:sz w:val="24"/>
                <w:szCs w:val="24"/>
              </w:rPr>
            </w:pPr>
            <w:r>
              <w:rPr>
                <w:rFonts w:ascii="Arial" w:hAnsi="Arial" w:cs="Arial"/>
                <w:b/>
                <w:sz w:val="24"/>
                <w:szCs w:val="24"/>
              </w:rPr>
              <w:t>Committee rag rated assurance reports</w:t>
            </w:r>
          </w:p>
          <w:p w14:paraId="5876A2FC" w14:textId="77777777" w:rsidR="00F26A9E" w:rsidRDefault="00F26A9E" w:rsidP="00CB0B27">
            <w:pPr>
              <w:spacing w:after="0" w:line="240" w:lineRule="auto"/>
              <w:rPr>
                <w:rFonts w:ascii="Arial" w:hAnsi="Arial" w:cs="Arial"/>
                <w:b/>
                <w:sz w:val="24"/>
                <w:szCs w:val="24"/>
              </w:rPr>
            </w:pPr>
          </w:p>
        </w:tc>
        <w:tc>
          <w:tcPr>
            <w:tcW w:w="2431" w:type="dxa"/>
            <w:shd w:val="clear" w:color="auto" w:fill="C6D9F1" w:themeFill="text2" w:themeFillTint="33"/>
          </w:tcPr>
          <w:p w14:paraId="5A5774D6" w14:textId="77777777" w:rsidR="00F26A9E" w:rsidRPr="003E457F" w:rsidRDefault="00F26A9E" w:rsidP="00CB0B27">
            <w:pPr>
              <w:spacing w:after="0" w:line="240" w:lineRule="auto"/>
              <w:rPr>
                <w:rFonts w:ascii="Arial" w:hAnsi="Arial" w:cs="Arial"/>
                <w:sz w:val="24"/>
                <w:szCs w:val="24"/>
              </w:rPr>
            </w:pPr>
          </w:p>
        </w:tc>
      </w:tr>
      <w:tr w:rsidR="00022556" w:rsidRPr="003E457F" w14:paraId="049240AE" w14:textId="77777777" w:rsidTr="00433869">
        <w:tc>
          <w:tcPr>
            <w:tcW w:w="9356" w:type="dxa"/>
            <w:gridSpan w:val="4"/>
          </w:tcPr>
          <w:p w14:paraId="34285053" w14:textId="77777777" w:rsidR="00022556" w:rsidRDefault="00022556" w:rsidP="00CB0B27">
            <w:pPr>
              <w:spacing w:after="0" w:line="240" w:lineRule="auto"/>
              <w:rPr>
                <w:rFonts w:ascii="Arial" w:hAnsi="Arial" w:cs="Arial"/>
                <w:b/>
                <w:sz w:val="24"/>
                <w:szCs w:val="24"/>
              </w:rPr>
            </w:pPr>
          </w:p>
          <w:p w14:paraId="210B9BAA" w14:textId="18F67122" w:rsidR="00022556" w:rsidRDefault="002C3237" w:rsidP="00CB0B27">
            <w:pPr>
              <w:spacing w:after="0" w:line="240" w:lineRule="auto"/>
              <w:rPr>
                <w:rFonts w:ascii="Arial" w:hAnsi="Arial" w:cs="Arial"/>
                <w:sz w:val="24"/>
                <w:szCs w:val="24"/>
              </w:rPr>
            </w:pPr>
            <w:r>
              <w:rPr>
                <w:rFonts w:ascii="Arial" w:hAnsi="Arial" w:cs="Arial"/>
                <w:sz w:val="24"/>
                <w:szCs w:val="24"/>
              </w:rPr>
              <w:t>An explanation of the rag rated reports was given for the benefit of newer members.</w:t>
            </w:r>
          </w:p>
          <w:p w14:paraId="4DDCDC8F" w14:textId="799774F8" w:rsidR="00022556" w:rsidRDefault="00022556" w:rsidP="00CB0B27">
            <w:pPr>
              <w:spacing w:after="0" w:line="240" w:lineRule="auto"/>
              <w:rPr>
                <w:rFonts w:ascii="Arial" w:hAnsi="Arial" w:cs="Arial"/>
                <w:sz w:val="24"/>
                <w:szCs w:val="24"/>
              </w:rPr>
            </w:pPr>
          </w:p>
          <w:p w14:paraId="1E5C7369" w14:textId="7DFA00F6" w:rsidR="000C5B64" w:rsidRDefault="000C5B64" w:rsidP="00CB0B27">
            <w:pPr>
              <w:spacing w:after="0" w:line="240" w:lineRule="auto"/>
              <w:rPr>
                <w:rFonts w:ascii="Arial" w:hAnsi="Arial" w:cs="Arial"/>
                <w:sz w:val="24"/>
                <w:szCs w:val="24"/>
              </w:rPr>
            </w:pPr>
            <w:r>
              <w:rPr>
                <w:rFonts w:ascii="Arial" w:hAnsi="Arial" w:cs="Arial"/>
                <w:sz w:val="24"/>
                <w:szCs w:val="24"/>
              </w:rPr>
              <w:t xml:space="preserve">Committee chairs outlined the key discussions and agenda items for each committee and progress made against work plans during the year. </w:t>
            </w:r>
            <w:r w:rsidR="00CB0B27">
              <w:rPr>
                <w:rFonts w:ascii="Arial" w:hAnsi="Arial" w:cs="Arial"/>
                <w:sz w:val="24"/>
                <w:szCs w:val="24"/>
              </w:rPr>
              <w:t>I</w:t>
            </w:r>
            <w:r>
              <w:rPr>
                <w:rFonts w:ascii="Arial" w:hAnsi="Arial" w:cs="Arial"/>
                <w:sz w:val="24"/>
                <w:szCs w:val="24"/>
              </w:rPr>
              <w:t>nternal audit reports</w:t>
            </w:r>
            <w:r w:rsidR="00CB0B27">
              <w:rPr>
                <w:rFonts w:ascii="Arial" w:hAnsi="Arial" w:cs="Arial"/>
                <w:sz w:val="24"/>
                <w:szCs w:val="24"/>
              </w:rPr>
              <w:t xml:space="preserve"> </w:t>
            </w:r>
            <w:r>
              <w:rPr>
                <w:rFonts w:ascii="Arial" w:hAnsi="Arial" w:cs="Arial"/>
                <w:sz w:val="24"/>
                <w:szCs w:val="24"/>
              </w:rPr>
              <w:t xml:space="preserve">delayed due to lock down are being picked up on line. </w:t>
            </w:r>
            <w:r w:rsidR="000257A0">
              <w:rPr>
                <w:rFonts w:ascii="Arial" w:hAnsi="Arial" w:cs="Arial"/>
                <w:sz w:val="24"/>
                <w:szCs w:val="24"/>
              </w:rPr>
              <w:t xml:space="preserve">The internal audit plan has been established </w:t>
            </w:r>
            <w:r w:rsidR="002E2123">
              <w:rPr>
                <w:rFonts w:ascii="Arial" w:hAnsi="Arial" w:cs="Arial"/>
                <w:sz w:val="24"/>
                <w:szCs w:val="24"/>
              </w:rPr>
              <w:t>based on an analysis of key risks and challenges as well as completion of outstanding reports. A general positive culture and framework around data protection was noted</w:t>
            </w:r>
            <w:r w:rsidR="00CB0B27">
              <w:rPr>
                <w:rFonts w:ascii="Arial" w:hAnsi="Arial" w:cs="Arial"/>
                <w:sz w:val="24"/>
                <w:szCs w:val="24"/>
              </w:rPr>
              <w:t>,</w:t>
            </w:r>
            <w:r w:rsidR="002E2123">
              <w:rPr>
                <w:rFonts w:ascii="Arial" w:hAnsi="Arial" w:cs="Arial"/>
                <w:sz w:val="24"/>
                <w:szCs w:val="24"/>
              </w:rPr>
              <w:t xml:space="preserve"> but it was recognised that a further review of resourcing and responsibilities is required to ensure continuous improvement in compliance.</w:t>
            </w:r>
          </w:p>
          <w:p w14:paraId="70B801D4" w14:textId="5E2B2151" w:rsidR="002E2123" w:rsidRDefault="002E2123" w:rsidP="00CB0B27">
            <w:pPr>
              <w:spacing w:after="0" w:line="240" w:lineRule="auto"/>
              <w:rPr>
                <w:rFonts w:ascii="Arial" w:hAnsi="Arial" w:cs="Arial"/>
                <w:sz w:val="24"/>
                <w:szCs w:val="24"/>
              </w:rPr>
            </w:pPr>
          </w:p>
          <w:p w14:paraId="37AA11A5" w14:textId="21BC4424" w:rsidR="002E2123" w:rsidRDefault="002E2123" w:rsidP="00CB0B27">
            <w:pPr>
              <w:spacing w:after="0" w:line="240" w:lineRule="auto"/>
              <w:rPr>
                <w:rFonts w:ascii="Arial" w:hAnsi="Arial" w:cs="Arial"/>
                <w:sz w:val="24"/>
                <w:szCs w:val="24"/>
              </w:rPr>
            </w:pPr>
            <w:r>
              <w:rPr>
                <w:rFonts w:ascii="Arial" w:hAnsi="Arial" w:cs="Arial"/>
                <w:sz w:val="24"/>
                <w:szCs w:val="24"/>
              </w:rPr>
              <w:t xml:space="preserve">The Search &amp; Governance Committee were thanked for </w:t>
            </w:r>
            <w:r w:rsidR="00CB0B27">
              <w:rPr>
                <w:rFonts w:ascii="Arial" w:hAnsi="Arial" w:cs="Arial"/>
                <w:sz w:val="24"/>
                <w:szCs w:val="24"/>
              </w:rPr>
              <w:t xml:space="preserve">their </w:t>
            </w:r>
            <w:r>
              <w:rPr>
                <w:rFonts w:ascii="Arial" w:hAnsi="Arial" w:cs="Arial"/>
                <w:sz w:val="24"/>
                <w:szCs w:val="24"/>
              </w:rPr>
              <w:t xml:space="preserve">attendance at additional meetings to ensure governance remained strong during Covid-19. The requirement for additional members on the Audit Committee is being prioritised. </w:t>
            </w:r>
          </w:p>
          <w:p w14:paraId="415623BC" w14:textId="20A5B38C" w:rsidR="002E2123" w:rsidRDefault="002E2123" w:rsidP="00CB0B27">
            <w:pPr>
              <w:spacing w:after="0" w:line="240" w:lineRule="auto"/>
              <w:rPr>
                <w:rFonts w:ascii="Arial" w:hAnsi="Arial" w:cs="Arial"/>
                <w:sz w:val="24"/>
                <w:szCs w:val="24"/>
              </w:rPr>
            </w:pPr>
          </w:p>
          <w:p w14:paraId="0FE5C9F2" w14:textId="662926A8" w:rsidR="002E2123" w:rsidRDefault="002E2123" w:rsidP="00CB0B27">
            <w:pPr>
              <w:spacing w:after="0" w:line="240" w:lineRule="auto"/>
              <w:rPr>
                <w:rFonts w:ascii="Arial" w:hAnsi="Arial" w:cs="Arial"/>
                <w:sz w:val="24"/>
                <w:szCs w:val="24"/>
              </w:rPr>
            </w:pPr>
            <w:r>
              <w:rPr>
                <w:rFonts w:ascii="Arial" w:hAnsi="Arial" w:cs="Arial"/>
                <w:sz w:val="24"/>
                <w:szCs w:val="24"/>
              </w:rPr>
              <w:t>The Search &amp; Governance Committee had reviewed a paper from the Chair of the Corporation on performance against the agreed priorities for 2019-2020 and draft priorities for 2020-2021.</w:t>
            </w:r>
          </w:p>
          <w:p w14:paraId="53BCE727" w14:textId="10FCA122" w:rsidR="002E2123" w:rsidRDefault="002E2123" w:rsidP="00CB0B27">
            <w:pPr>
              <w:spacing w:after="0" w:line="240" w:lineRule="auto"/>
              <w:rPr>
                <w:rFonts w:ascii="Arial" w:hAnsi="Arial" w:cs="Arial"/>
                <w:sz w:val="24"/>
                <w:szCs w:val="24"/>
              </w:rPr>
            </w:pPr>
          </w:p>
          <w:p w14:paraId="46BE4049" w14:textId="604385BF" w:rsidR="002E2123" w:rsidRPr="002E2123" w:rsidRDefault="002E2123" w:rsidP="00CB0B27">
            <w:pPr>
              <w:spacing w:after="0" w:line="240" w:lineRule="auto"/>
              <w:rPr>
                <w:rFonts w:ascii="Arial" w:hAnsi="Arial" w:cs="Arial"/>
                <w:b/>
                <w:sz w:val="24"/>
                <w:szCs w:val="24"/>
              </w:rPr>
            </w:pPr>
            <w:r w:rsidRPr="002E2123">
              <w:rPr>
                <w:rFonts w:ascii="Arial" w:hAnsi="Arial" w:cs="Arial"/>
                <w:b/>
                <w:sz w:val="24"/>
                <w:szCs w:val="24"/>
              </w:rPr>
              <w:t>The Board noted the performance in 2019-2020 and endorsed the 2020-2021 priorities</w:t>
            </w:r>
            <w:r w:rsidR="00CB0B27">
              <w:rPr>
                <w:rFonts w:ascii="Arial" w:hAnsi="Arial" w:cs="Arial"/>
                <w:b/>
                <w:sz w:val="24"/>
                <w:szCs w:val="24"/>
              </w:rPr>
              <w:t>,</w:t>
            </w:r>
            <w:r w:rsidRPr="002E2123">
              <w:rPr>
                <w:rFonts w:ascii="Arial" w:hAnsi="Arial" w:cs="Arial"/>
                <w:b/>
                <w:sz w:val="24"/>
                <w:szCs w:val="24"/>
              </w:rPr>
              <w:t xml:space="preserve"> including plans to articulate the Board’s role in </w:t>
            </w:r>
            <w:r w:rsidR="00CB0B27">
              <w:rPr>
                <w:rFonts w:ascii="Arial" w:hAnsi="Arial" w:cs="Arial"/>
                <w:b/>
                <w:sz w:val="24"/>
                <w:szCs w:val="24"/>
              </w:rPr>
              <w:t>c</w:t>
            </w:r>
            <w:r w:rsidRPr="002E2123">
              <w:rPr>
                <w:rFonts w:ascii="Arial" w:hAnsi="Arial" w:cs="Arial"/>
                <w:b/>
                <w:sz w:val="24"/>
                <w:szCs w:val="24"/>
              </w:rPr>
              <w:t xml:space="preserve">ommunity </w:t>
            </w:r>
            <w:r w:rsidR="00CB0B27">
              <w:rPr>
                <w:rFonts w:ascii="Arial" w:hAnsi="Arial" w:cs="Arial"/>
                <w:b/>
                <w:sz w:val="24"/>
                <w:szCs w:val="24"/>
              </w:rPr>
              <w:t>e</w:t>
            </w:r>
            <w:r w:rsidRPr="002E2123">
              <w:rPr>
                <w:rFonts w:ascii="Arial" w:hAnsi="Arial" w:cs="Arial"/>
                <w:b/>
                <w:sz w:val="24"/>
                <w:szCs w:val="24"/>
              </w:rPr>
              <w:t>ngagement with the support of a working group and to look at commercialisation as part of the new strategic plan.</w:t>
            </w:r>
          </w:p>
          <w:p w14:paraId="3D90D421" w14:textId="77777777" w:rsidR="002E2123" w:rsidRDefault="002E2123" w:rsidP="00CB0B27">
            <w:pPr>
              <w:spacing w:after="0" w:line="240" w:lineRule="auto"/>
              <w:rPr>
                <w:rFonts w:ascii="Arial" w:hAnsi="Arial" w:cs="Arial"/>
                <w:sz w:val="24"/>
                <w:szCs w:val="24"/>
              </w:rPr>
            </w:pPr>
          </w:p>
          <w:p w14:paraId="444A4BEA" w14:textId="36BC5D3F" w:rsidR="00022556" w:rsidRDefault="00022556" w:rsidP="00CB0B27">
            <w:pPr>
              <w:spacing w:after="0" w:line="240" w:lineRule="auto"/>
              <w:rPr>
                <w:rFonts w:ascii="Arial" w:hAnsi="Arial" w:cs="Arial"/>
                <w:b/>
                <w:sz w:val="24"/>
                <w:szCs w:val="24"/>
              </w:rPr>
            </w:pPr>
            <w:r w:rsidRPr="003E457F">
              <w:rPr>
                <w:rFonts w:ascii="Arial" w:hAnsi="Arial" w:cs="Arial"/>
                <w:b/>
                <w:sz w:val="24"/>
                <w:szCs w:val="24"/>
              </w:rPr>
              <w:t>The report was noted.</w:t>
            </w:r>
          </w:p>
          <w:p w14:paraId="73520436" w14:textId="77777777" w:rsidR="002E2123" w:rsidRPr="003E457F" w:rsidRDefault="002E2123" w:rsidP="00CB0B27">
            <w:pPr>
              <w:spacing w:after="0" w:line="240" w:lineRule="auto"/>
              <w:rPr>
                <w:rFonts w:ascii="Arial" w:hAnsi="Arial" w:cs="Arial"/>
                <w:b/>
                <w:sz w:val="24"/>
                <w:szCs w:val="24"/>
              </w:rPr>
            </w:pPr>
          </w:p>
          <w:p w14:paraId="714F26D9" w14:textId="77777777" w:rsidR="00022556" w:rsidRPr="003E457F" w:rsidRDefault="00022556" w:rsidP="00CB0B27">
            <w:pPr>
              <w:spacing w:after="0" w:line="240" w:lineRule="auto"/>
              <w:rPr>
                <w:rFonts w:ascii="Arial" w:hAnsi="Arial" w:cs="Arial"/>
                <w:sz w:val="24"/>
                <w:szCs w:val="24"/>
              </w:rPr>
            </w:pPr>
          </w:p>
        </w:tc>
      </w:tr>
      <w:tr w:rsidR="00BD30F7" w:rsidRPr="003E457F" w14:paraId="66DBEAC7" w14:textId="77777777" w:rsidTr="00433869">
        <w:tc>
          <w:tcPr>
            <w:tcW w:w="2460" w:type="dxa"/>
            <w:gridSpan w:val="2"/>
            <w:shd w:val="clear" w:color="auto" w:fill="DBE5F1" w:themeFill="accent1" w:themeFillTint="33"/>
          </w:tcPr>
          <w:p w14:paraId="79C811C6" w14:textId="0E9ACDB8" w:rsidR="00022556" w:rsidRPr="003E457F" w:rsidRDefault="00570E39" w:rsidP="00CB0B27">
            <w:pPr>
              <w:spacing w:after="0" w:line="240" w:lineRule="auto"/>
              <w:rPr>
                <w:rFonts w:ascii="Arial" w:hAnsi="Arial" w:cs="Arial"/>
                <w:b/>
                <w:sz w:val="24"/>
                <w:szCs w:val="24"/>
              </w:rPr>
            </w:pPr>
            <w:r>
              <w:rPr>
                <w:rFonts w:ascii="Arial" w:hAnsi="Arial" w:cs="Arial"/>
                <w:b/>
                <w:sz w:val="24"/>
                <w:szCs w:val="24"/>
              </w:rPr>
              <w:t>C</w:t>
            </w:r>
            <w:r w:rsidR="00022556" w:rsidRPr="003E457F">
              <w:rPr>
                <w:rFonts w:ascii="Arial" w:hAnsi="Arial" w:cs="Arial"/>
                <w:b/>
                <w:sz w:val="24"/>
                <w:szCs w:val="24"/>
              </w:rPr>
              <w:t>/</w:t>
            </w:r>
            <w:r w:rsidR="00022556">
              <w:rPr>
                <w:rFonts w:ascii="Arial" w:hAnsi="Arial" w:cs="Arial"/>
                <w:b/>
                <w:sz w:val="24"/>
                <w:szCs w:val="24"/>
              </w:rPr>
              <w:t>6/20</w:t>
            </w:r>
          </w:p>
        </w:tc>
        <w:tc>
          <w:tcPr>
            <w:tcW w:w="4465" w:type="dxa"/>
            <w:shd w:val="clear" w:color="auto" w:fill="DBE5F1" w:themeFill="accent1" w:themeFillTint="33"/>
          </w:tcPr>
          <w:p w14:paraId="0B5ECC79" w14:textId="43C34F0C" w:rsidR="00022556" w:rsidRDefault="002E2123" w:rsidP="00022556">
            <w:pPr>
              <w:spacing w:after="0" w:line="240" w:lineRule="auto"/>
              <w:rPr>
                <w:rFonts w:ascii="Arial" w:hAnsi="Arial" w:cs="Arial"/>
                <w:b/>
                <w:sz w:val="24"/>
                <w:szCs w:val="24"/>
              </w:rPr>
            </w:pPr>
            <w:r>
              <w:rPr>
                <w:rFonts w:ascii="Arial" w:hAnsi="Arial" w:cs="Arial"/>
                <w:b/>
                <w:sz w:val="24"/>
                <w:szCs w:val="24"/>
              </w:rPr>
              <w:t>Progress against strategic aims</w:t>
            </w:r>
          </w:p>
          <w:p w14:paraId="4ED6F507" w14:textId="77777777" w:rsidR="00022556" w:rsidRDefault="00022556" w:rsidP="00CB0B27">
            <w:pPr>
              <w:spacing w:after="0" w:line="240" w:lineRule="auto"/>
              <w:rPr>
                <w:rFonts w:ascii="Arial" w:hAnsi="Arial" w:cs="Arial"/>
                <w:b/>
                <w:sz w:val="24"/>
                <w:szCs w:val="24"/>
              </w:rPr>
            </w:pPr>
          </w:p>
        </w:tc>
        <w:tc>
          <w:tcPr>
            <w:tcW w:w="2431" w:type="dxa"/>
            <w:shd w:val="clear" w:color="auto" w:fill="DBE5F1" w:themeFill="accent1" w:themeFillTint="33"/>
          </w:tcPr>
          <w:p w14:paraId="2782FACA" w14:textId="77777777" w:rsidR="00022556" w:rsidRPr="003E457F" w:rsidRDefault="00022556" w:rsidP="00CB0B27">
            <w:pPr>
              <w:spacing w:after="0" w:line="240" w:lineRule="auto"/>
              <w:rPr>
                <w:rFonts w:ascii="Arial" w:hAnsi="Arial" w:cs="Arial"/>
                <w:sz w:val="24"/>
                <w:szCs w:val="24"/>
              </w:rPr>
            </w:pPr>
          </w:p>
        </w:tc>
      </w:tr>
      <w:tr w:rsidR="002F20F3" w:rsidRPr="003E457F" w14:paraId="2308841B" w14:textId="77777777" w:rsidTr="00433869">
        <w:tc>
          <w:tcPr>
            <w:tcW w:w="9356" w:type="dxa"/>
            <w:gridSpan w:val="4"/>
          </w:tcPr>
          <w:p w14:paraId="1DCAB481" w14:textId="77777777" w:rsidR="002F20F3" w:rsidRDefault="002F20F3" w:rsidP="00CB0B27">
            <w:pPr>
              <w:spacing w:after="0" w:line="240" w:lineRule="auto"/>
              <w:rPr>
                <w:rFonts w:ascii="Arial" w:hAnsi="Arial" w:cs="Arial"/>
                <w:b/>
                <w:sz w:val="24"/>
                <w:szCs w:val="24"/>
              </w:rPr>
            </w:pPr>
          </w:p>
          <w:p w14:paraId="6C19449F" w14:textId="6EC3E4CE" w:rsidR="002F20F3" w:rsidRPr="00D57F48" w:rsidRDefault="002E2123" w:rsidP="00CB0B27">
            <w:pPr>
              <w:spacing w:after="0" w:line="240" w:lineRule="auto"/>
              <w:rPr>
                <w:rFonts w:ascii="Arial" w:hAnsi="Arial" w:cs="Arial"/>
                <w:sz w:val="24"/>
                <w:szCs w:val="24"/>
              </w:rPr>
            </w:pPr>
            <w:r w:rsidRPr="00D57F48">
              <w:rPr>
                <w:rFonts w:ascii="Arial" w:hAnsi="Arial" w:cs="Arial"/>
                <w:sz w:val="24"/>
                <w:szCs w:val="24"/>
              </w:rPr>
              <w:t>The Princi</w:t>
            </w:r>
            <w:r w:rsidR="00D57F48" w:rsidRPr="00D57F48">
              <w:rPr>
                <w:rFonts w:ascii="Arial" w:hAnsi="Arial" w:cs="Arial"/>
                <w:sz w:val="24"/>
                <w:szCs w:val="24"/>
              </w:rPr>
              <w:t>pal &amp; CEO presented the report setting out the performance against target</w:t>
            </w:r>
            <w:r w:rsidR="00CB0B27">
              <w:rPr>
                <w:rFonts w:ascii="Arial" w:hAnsi="Arial" w:cs="Arial"/>
                <w:sz w:val="24"/>
                <w:szCs w:val="24"/>
              </w:rPr>
              <w:t>s</w:t>
            </w:r>
            <w:r w:rsidR="00D57F48" w:rsidRPr="00D57F48">
              <w:rPr>
                <w:rFonts w:ascii="Arial" w:hAnsi="Arial" w:cs="Arial"/>
                <w:sz w:val="24"/>
                <w:szCs w:val="24"/>
              </w:rPr>
              <w:t xml:space="preserve"> in the current year and focussing on the plans for September. </w:t>
            </w:r>
          </w:p>
          <w:p w14:paraId="6C39A950" w14:textId="7B214364" w:rsidR="00D57F48" w:rsidRPr="00D57F48" w:rsidRDefault="00D57F48" w:rsidP="00CB0B27">
            <w:pPr>
              <w:spacing w:after="0" w:line="240" w:lineRule="auto"/>
              <w:rPr>
                <w:rFonts w:ascii="Arial" w:hAnsi="Arial" w:cs="Arial"/>
                <w:sz w:val="24"/>
                <w:szCs w:val="24"/>
              </w:rPr>
            </w:pPr>
          </w:p>
          <w:p w14:paraId="462351BB" w14:textId="6C2DA759" w:rsidR="00D57F48" w:rsidRDefault="00D57F48" w:rsidP="00CB0B27">
            <w:pPr>
              <w:spacing w:after="0" w:line="240" w:lineRule="auto"/>
              <w:rPr>
                <w:rFonts w:ascii="Arial" w:hAnsi="Arial" w:cs="Arial"/>
                <w:sz w:val="24"/>
                <w:szCs w:val="24"/>
              </w:rPr>
            </w:pPr>
            <w:r w:rsidRPr="00D57F48">
              <w:rPr>
                <w:rFonts w:ascii="Arial" w:hAnsi="Arial" w:cs="Arial"/>
                <w:sz w:val="24"/>
                <w:szCs w:val="24"/>
              </w:rPr>
              <w:t xml:space="preserve">The Board discussed the funding impact of </w:t>
            </w:r>
            <w:proofErr w:type="spellStart"/>
            <w:r w:rsidRPr="00D57F48">
              <w:rPr>
                <w:rFonts w:ascii="Arial" w:hAnsi="Arial" w:cs="Arial"/>
                <w:sz w:val="24"/>
                <w:szCs w:val="24"/>
              </w:rPr>
              <w:t>Covid</w:t>
            </w:r>
            <w:proofErr w:type="spellEnd"/>
            <w:r w:rsidRPr="00D57F48">
              <w:rPr>
                <w:rFonts w:ascii="Arial" w:hAnsi="Arial" w:cs="Arial"/>
                <w:sz w:val="24"/>
                <w:szCs w:val="24"/>
              </w:rPr>
              <w:t xml:space="preserve"> on the apprentices and adult provision</w:t>
            </w:r>
            <w:r>
              <w:rPr>
                <w:rFonts w:ascii="Arial" w:hAnsi="Arial" w:cs="Arial"/>
                <w:sz w:val="24"/>
                <w:szCs w:val="24"/>
              </w:rPr>
              <w:t xml:space="preserve"> in particular</w:t>
            </w:r>
            <w:r w:rsidR="00CB0B27">
              <w:rPr>
                <w:rFonts w:ascii="Arial" w:hAnsi="Arial" w:cs="Arial"/>
                <w:sz w:val="24"/>
                <w:szCs w:val="24"/>
              </w:rPr>
              <w:t>,</w:t>
            </w:r>
            <w:r>
              <w:rPr>
                <w:rFonts w:ascii="Arial" w:hAnsi="Arial" w:cs="Arial"/>
                <w:sz w:val="24"/>
                <w:szCs w:val="24"/>
              </w:rPr>
              <w:t xml:space="preserve"> and the position of the College relative to the picture across FE generally. </w:t>
            </w:r>
          </w:p>
          <w:p w14:paraId="4640C8C8" w14:textId="3E638775" w:rsidR="00D57F48" w:rsidRDefault="00D57F48" w:rsidP="00CB0B27">
            <w:pPr>
              <w:spacing w:after="0" w:line="240" w:lineRule="auto"/>
              <w:rPr>
                <w:rFonts w:ascii="Arial" w:hAnsi="Arial" w:cs="Arial"/>
                <w:sz w:val="24"/>
                <w:szCs w:val="24"/>
              </w:rPr>
            </w:pPr>
          </w:p>
          <w:p w14:paraId="0B507570" w14:textId="7FAAA862" w:rsidR="00D57F48" w:rsidRDefault="00D57F48" w:rsidP="00CB0B27">
            <w:pPr>
              <w:spacing w:after="0" w:line="240" w:lineRule="auto"/>
              <w:rPr>
                <w:rFonts w:ascii="Arial" w:hAnsi="Arial" w:cs="Arial"/>
                <w:sz w:val="24"/>
                <w:szCs w:val="24"/>
              </w:rPr>
            </w:pPr>
            <w:r>
              <w:rPr>
                <w:rFonts w:ascii="Arial" w:hAnsi="Arial" w:cs="Arial"/>
                <w:sz w:val="24"/>
                <w:szCs w:val="24"/>
              </w:rPr>
              <w:t xml:space="preserve">The College had surveyed students and parents to understand </w:t>
            </w:r>
            <w:r w:rsidR="00F46DD8">
              <w:rPr>
                <w:rFonts w:ascii="Arial" w:hAnsi="Arial" w:cs="Arial"/>
                <w:sz w:val="24"/>
                <w:szCs w:val="24"/>
              </w:rPr>
              <w:t>their expectations and concerns. There was noted to be an acceptance of some form of blended learning with more positive feedback at the higher levels.</w:t>
            </w:r>
          </w:p>
          <w:p w14:paraId="510AB8B4" w14:textId="235CAA08" w:rsidR="00F46DD8" w:rsidRDefault="00F46DD8" w:rsidP="00CB0B27">
            <w:pPr>
              <w:spacing w:after="0" w:line="240" w:lineRule="auto"/>
              <w:rPr>
                <w:rFonts w:ascii="Arial" w:hAnsi="Arial" w:cs="Arial"/>
                <w:sz w:val="24"/>
                <w:szCs w:val="24"/>
              </w:rPr>
            </w:pPr>
          </w:p>
          <w:p w14:paraId="34F3CA2D" w14:textId="1674DABB" w:rsidR="00F46DD8" w:rsidRDefault="00F46DD8" w:rsidP="00CB0B27">
            <w:pPr>
              <w:spacing w:after="0" w:line="240" w:lineRule="auto"/>
              <w:rPr>
                <w:rFonts w:ascii="Arial" w:hAnsi="Arial" w:cs="Arial"/>
                <w:sz w:val="24"/>
                <w:szCs w:val="24"/>
              </w:rPr>
            </w:pPr>
            <w:r>
              <w:rPr>
                <w:rFonts w:ascii="Arial" w:hAnsi="Arial" w:cs="Arial"/>
                <w:sz w:val="24"/>
                <w:szCs w:val="24"/>
              </w:rPr>
              <w:t xml:space="preserve">The Principal outlined the potential implications of the Chancellor’s budget statement and likely impact of the College including the </w:t>
            </w:r>
            <w:proofErr w:type="spellStart"/>
            <w:r>
              <w:rPr>
                <w:rFonts w:ascii="Arial" w:hAnsi="Arial" w:cs="Arial"/>
                <w:sz w:val="24"/>
                <w:szCs w:val="24"/>
              </w:rPr>
              <w:t>Kickstart</w:t>
            </w:r>
            <w:proofErr w:type="spellEnd"/>
            <w:r>
              <w:rPr>
                <w:rFonts w:ascii="Arial" w:hAnsi="Arial" w:cs="Arial"/>
                <w:sz w:val="24"/>
                <w:szCs w:val="24"/>
              </w:rPr>
              <w:t xml:space="preserve"> scheme, investment in traineeships and work placements</w:t>
            </w:r>
            <w:r w:rsidR="00CB0B27">
              <w:rPr>
                <w:rFonts w:ascii="Arial" w:hAnsi="Arial" w:cs="Arial"/>
                <w:sz w:val="24"/>
                <w:szCs w:val="24"/>
              </w:rPr>
              <w:t>,</w:t>
            </w:r>
            <w:r>
              <w:rPr>
                <w:rFonts w:ascii="Arial" w:hAnsi="Arial" w:cs="Arial"/>
                <w:sz w:val="24"/>
                <w:szCs w:val="24"/>
              </w:rPr>
              <w:t xml:space="preserve"> and </w:t>
            </w:r>
            <w:r w:rsidR="00CB0B27">
              <w:rPr>
                <w:rFonts w:ascii="Arial" w:hAnsi="Arial" w:cs="Arial"/>
                <w:sz w:val="24"/>
                <w:szCs w:val="24"/>
              </w:rPr>
              <w:t xml:space="preserve">the </w:t>
            </w:r>
            <w:r>
              <w:rPr>
                <w:rFonts w:ascii="Arial" w:hAnsi="Arial" w:cs="Arial"/>
                <w:sz w:val="24"/>
                <w:szCs w:val="24"/>
              </w:rPr>
              <w:t>likely effect of capital investment.</w:t>
            </w:r>
          </w:p>
          <w:p w14:paraId="21EB1035" w14:textId="51D980DE" w:rsidR="00F46DD8" w:rsidRDefault="00F46DD8" w:rsidP="00CB0B27">
            <w:pPr>
              <w:spacing w:after="0" w:line="240" w:lineRule="auto"/>
              <w:rPr>
                <w:rFonts w:ascii="Arial" w:hAnsi="Arial" w:cs="Arial"/>
                <w:sz w:val="24"/>
                <w:szCs w:val="24"/>
              </w:rPr>
            </w:pPr>
          </w:p>
          <w:p w14:paraId="2031A6A8" w14:textId="196EC9A1" w:rsidR="00F46DD8" w:rsidRDefault="00F46DD8" w:rsidP="00CB0B27">
            <w:pPr>
              <w:spacing w:after="0" w:line="240" w:lineRule="auto"/>
              <w:rPr>
                <w:rFonts w:ascii="Arial" w:hAnsi="Arial" w:cs="Arial"/>
                <w:sz w:val="24"/>
                <w:szCs w:val="24"/>
              </w:rPr>
            </w:pPr>
            <w:r>
              <w:rPr>
                <w:rFonts w:ascii="Arial" w:hAnsi="Arial" w:cs="Arial"/>
                <w:sz w:val="24"/>
                <w:szCs w:val="24"/>
              </w:rPr>
              <w:t>An update was given on the planned pay award</w:t>
            </w:r>
            <w:r w:rsidR="00554B55">
              <w:rPr>
                <w:rFonts w:ascii="Arial" w:hAnsi="Arial" w:cs="Arial"/>
                <w:sz w:val="24"/>
                <w:szCs w:val="24"/>
              </w:rPr>
              <w:t xml:space="preserve">. Appraisals will still be carried out but given the unusual nature of the year the </w:t>
            </w:r>
            <w:r w:rsidR="00CB0B27">
              <w:rPr>
                <w:rFonts w:ascii="Arial" w:hAnsi="Arial" w:cs="Arial"/>
                <w:sz w:val="24"/>
                <w:szCs w:val="24"/>
              </w:rPr>
              <w:t>Executive</w:t>
            </w:r>
            <w:r w:rsidR="00554B55">
              <w:rPr>
                <w:rFonts w:ascii="Arial" w:hAnsi="Arial" w:cs="Arial"/>
                <w:sz w:val="24"/>
                <w:szCs w:val="24"/>
              </w:rPr>
              <w:t xml:space="preserve"> does not propose differentiating awards based on performance. The predictability of enrolment numbers is also felt to be less certain</w:t>
            </w:r>
            <w:r w:rsidR="00CB0B27">
              <w:rPr>
                <w:rFonts w:ascii="Arial" w:hAnsi="Arial" w:cs="Arial"/>
                <w:sz w:val="24"/>
                <w:szCs w:val="24"/>
              </w:rPr>
              <w:t>,</w:t>
            </w:r>
            <w:r w:rsidR="00554B55">
              <w:rPr>
                <w:rFonts w:ascii="Arial" w:hAnsi="Arial" w:cs="Arial"/>
                <w:sz w:val="24"/>
                <w:szCs w:val="24"/>
              </w:rPr>
              <w:t xml:space="preserve"> and any award will be delayed </w:t>
            </w:r>
            <w:r w:rsidR="00963C89">
              <w:rPr>
                <w:rFonts w:ascii="Arial" w:hAnsi="Arial" w:cs="Arial"/>
                <w:sz w:val="24"/>
                <w:szCs w:val="24"/>
              </w:rPr>
              <w:t xml:space="preserve">to ensure student recruitment and affordability. </w:t>
            </w:r>
          </w:p>
          <w:p w14:paraId="038AF252" w14:textId="047EF4C1" w:rsidR="00963C89" w:rsidRDefault="00963C89" w:rsidP="00CB0B27">
            <w:pPr>
              <w:spacing w:after="0" w:line="240" w:lineRule="auto"/>
              <w:rPr>
                <w:rFonts w:ascii="Arial" w:hAnsi="Arial" w:cs="Arial"/>
                <w:sz w:val="24"/>
                <w:szCs w:val="24"/>
              </w:rPr>
            </w:pPr>
          </w:p>
          <w:p w14:paraId="15805619" w14:textId="398E6F6E" w:rsidR="00963C89" w:rsidRDefault="00963C89" w:rsidP="00CB0B27">
            <w:pPr>
              <w:spacing w:after="0" w:line="240" w:lineRule="auto"/>
              <w:rPr>
                <w:rFonts w:ascii="Arial" w:hAnsi="Arial" w:cs="Arial"/>
                <w:sz w:val="24"/>
                <w:szCs w:val="24"/>
              </w:rPr>
            </w:pPr>
            <w:r>
              <w:rPr>
                <w:rFonts w:ascii="Arial" w:hAnsi="Arial" w:cs="Arial"/>
                <w:sz w:val="24"/>
                <w:szCs w:val="24"/>
              </w:rPr>
              <w:t>It had also been decided that an attendance bonus is not appropriate in the current year</w:t>
            </w:r>
            <w:r w:rsidR="00CB0B27">
              <w:rPr>
                <w:rFonts w:ascii="Arial" w:hAnsi="Arial" w:cs="Arial"/>
                <w:sz w:val="24"/>
                <w:szCs w:val="24"/>
              </w:rPr>
              <w:t>,</w:t>
            </w:r>
            <w:r>
              <w:rPr>
                <w:rFonts w:ascii="Arial" w:hAnsi="Arial" w:cs="Arial"/>
                <w:sz w:val="24"/>
                <w:szCs w:val="24"/>
              </w:rPr>
              <w:t xml:space="preserve"> and consideration will instead be given to a one off non-consolidated bonus at the end of the year.</w:t>
            </w:r>
          </w:p>
          <w:p w14:paraId="3BC1733F" w14:textId="076F12EE" w:rsidR="00C71A7D" w:rsidRDefault="00C71A7D" w:rsidP="00CB0B27">
            <w:pPr>
              <w:spacing w:after="0" w:line="240" w:lineRule="auto"/>
              <w:rPr>
                <w:rFonts w:ascii="Arial" w:hAnsi="Arial" w:cs="Arial"/>
                <w:sz w:val="24"/>
                <w:szCs w:val="24"/>
              </w:rPr>
            </w:pPr>
          </w:p>
          <w:p w14:paraId="4B35DC2C" w14:textId="1FF58D90" w:rsidR="00C71A7D" w:rsidRDefault="00C71A7D" w:rsidP="00CB0B27">
            <w:pPr>
              <w:spacing w:after="0" w:line="240" w:lineRule="auto"/>
              <w:rPr>
                <w:rFonts w:ascii="Arial" w:hAnsi="Arial" w:cs="Arial"/>
                <w:sz w:val="24"/>
                <w:szCs w:val="24"/>
              </w:rPr>
            </w:pPr>
            <w:r>
              <w:rPr>
                <w:rFonts w:ascii="Arial" w:hAnsi="Arial" w:cs="Arial"/>
                <w:sz w:val="24"/>
                <w:szCs w:val="24"/>
              </w:rPr>
              <w:t xml:space="preserve">The Board discussed the </w:t>
            </w:r>
            <w:r w:rsidR="00802A63">
              <w:rPr>
                <w:rFonts w:ascii="Arial" w:hAnsi="Arial" w:cs="Arial"/>
                <w:sz w:val="24"/>
                <w:szCs w:val="24"/>
              </w:rPr>
              <w:t xml:space="preserve">IT </w:t>
            </w:r>
            <w:r>
              <w:rPr>
                <w:rFonts w:ascii="Arial" w:hAnsi="Arial" w:cs="Arial"/>
                <w:sz w:val="24"/>
                <w:szCs w:val="24"/>
              </w:rPr>
              <w:t>support available</w:t>
            </w:r>
            <w:r w:rsidR="00B1036D">
              <w:rPr>
                <w:rFonts w:ascii="Arial" w:hAnsi="Arial" w:cs="Arial"/>
                <w:sz w:val="24"/>
                <w:szCs w:val="24"/>
              </w:rPr>
              <w:t xml:space="preserve"> </w:t>
            </w:r>
            <w:r>
              <w:rPr>
                <w:rFonts w:ascii="Arial" w:hAnsi="Arial" w:cs="Arial"/>
                <w:sz w:val="24"/>
                <w:szCs w:val="24"/>
              </w:rPr>
              <w:t>for students</w:t>
            </w:r>
            <w:r w:rsidR="00B1036D">
              <w:rPr>
                <w:rFonts w:ascii="Arial" w:hAnsi="Arial" w:cs="Arial"/>
                <w:sz w:val="24"/>
                <w:szCs w:val="24"/>
              </w:rPr>
              <w:t xml:space="preserve"> for blen</w:t>
            </w:r>
            <w:r w:rsidR="00802A63">
              <w:rPr>
                <w:rFonts w:ascii="Arial" w:hAnsi="Arial" w:cs="Arial"/>
                <w:sz w:val="24"/>
                <w:szCs w:val="24"/>
              </w:rPr>
              <w:t>ded learning and how local projects may be able to provide additional resource. It was noted that changes have been made to the bursary scheme and additional PCs have been funded in the Learning Resource Centres.</w:t>
            </w:r>
          </w:p>
          <w:p w14:paraId="2A4499BE" w14:textId="77777777" w:rsidR="00C668FB" w:rsidRPr="00D57F48" w:rsidRDefault="00C668FB" w:rsidP="00CB0B27">
            <w:pPr>
              <w:spacing w:after="0" w:line="240" w:lineRule="auto"/>
              <w:rPr>
                <w:rFonts w:ascii="Arial" w:hAnsi="Arial" w:cs="Arial"/>
                <w:sz w:val="24"/>
                <w:szCs w:val="24"/>
              </w:rPr>
            </w:pPr>
          </w:p>
          <w:p w14:paraId="206A6FB1" w14:textId="77777777" w:rsidR="002F20F3" w:rsidRPr="003E457F" w:rsidRDefault="002F20F3" w:rsidP="00CB0B27">
            <w:pPr>
              <w:spacing w:after="0" w:line="240" w:lineRule="auto"/>
              <w:rPr>
                <w:rFonts w:ascii="Arial" w:hAnsi="Arial" w:cs="Arial"/>
                <w:b/>
                <w:sz w:val="24"/>
                <w:szCs w:val="24"/>
              </w:rPr>
            </w:pPr>
            <w:r w:rsidRPr="003E457F">
              <w:rPr>
                <w:rFonts w:ascii="Arial" w:hAnsi="Arial" w:cs="Arial"/>
                <w:b/>
                <w:sz w:val="24"/>
                <w:szCs w:val="24"/>
              </w:rPr>
              <w:t>The report was noted.</w:t>
            </w:r>
          </w:p>
          <w:p w14:paraId="2E4B8A61" w14:textId="77777777" w:rsidR="002F20F3" w:rsidRPr="003E457F" w:rsidRDefault="002F20F3" w:rsidP="00CB0B27">
            <w:pPr>
              <w:spacing w:after="0" w:line="240" w:lineRule="auto"/>
              <w:rPr>
                <w:rFonts w:ascii="Arial" w:hAnsi="Arial" w:cs="Arial"/>
                <w:sz w:val="24"/>
                <w:szCs w:val="24"/>
              </w:rPr>
            </w:pPr>
          </w:p>
        </w:tc>
      </w:tr>
      <w:tr w:rsidR="00BD30F7" w:rsidRPr="003E457F" w14:paraId="686072BC" w14:textId="77777777" w:rsidTr="00433869">
        <w:tc>
          <w:tcPr>
            <w:tcW w:w="2460" w:type="dxa"/>
            <w:gridSpan w:val="2"/>
            <w:shd w:val="clear" w:color="auto" w:fill="DBE5F1" w:themeFill="accent1" w:themeFillTint="33"/>
          </w:tcPr>
          <w:p w14:paraId="18C0C39F" w14:textId="11C8C96C" w:rsidR="002F20F3" w:rsidRPr="003E457F" w:rsidRDefault="00570E39" w:rsidP="00CB0B27">
            <w:pPr>
              <w:spacing w:after="0" w:line="240" w:lineRule="auto"/>
              <w:rPr>
                <w:rFonts w:ascii="Arial" w:hAnsi="Arial" w:cs="Arial"/>
                <w:b/>
                <w:sz w:val="24"/>
                <w:szCs w:val="24"/>
              </w:rPr>
            </w:pPr>
            <w:r>
              <w:rPr>
                <w:rFonts w:ascii="Arial" w:hAnsi="Arial" w:cs="Arial"/>
                <w:b/>
                <w:sz w:val="24"/>
                <w:szCs w:val="24"/>
              </w:rPr>
              <w:t>C</w:t>
            </w:r>
            <w:r w:rsidR="002F20F3" w:rsidRPr="003E457F">
              <w:rPr>
                <w:rFonts w:ascii="Arial" w:hAnsi="Arial" w:cs="Arial"/>
                <w:b/>
                <w:sz w:val="24"/>
                <w:szCs w:val="24"/>
              </w:rPr>
              <w:t>/</w:t>
            </w:r>
            <w:r w:rsidR="002F20F3">
              <w:rPr>
                <w:rFonts w:ascii="Arial" w:hAnsi="Arial" w:cs="Arial"/>
                <w:b/>
                <w:sz w:val="24"/>
                <w:szCs w:val="24"/>
              </w:rPr>
              <w:t>7/20</w:t>
            </w:r>
          </w:p>
        </w:tc>
        <w:tc>
          <w:tcPr>
            <w:tcW w:w="4465" w:type="dxa"/>
            <w:shd w:val="clear" w:color="auto" w:fill="DBE5F1" w:themeFill="accent1" w:themeFillTint="33"/>
          </w:tcPr>
          <w:p w14:paraId="361D6D00" w14:textId="678F8FAB" w:rsidR="002F20F3" w:rsidRDefault="00C668FB" w:rsidP="00CB0B27">
            <w:pPr>
              <w:spacing w:after="0" w:line="240" w:lineRule="auto"/>
              <w:rPr>
                <w:rFonts w:ascii="Arial" w:hAnsi="Arial" w:cs="Arial"/>
                <w:b/>
                <w:sz w:val="24"/>
                <w:szCs w:val="24"/>
              </w:rPr>
            </w:pPr>
            <w:r>
              <w:rPr>
                <w:rFonts w:ascii="Arial" w:hAnsi="Arial" w:cs="Arial"/>
                <w:b/>
                <w:sz w:val="24"/>
                <w:szCs w:val="24"/>
              </w:rPr>
              <w:t>Student number targets</w:t>
            </w:r>
          </w:p>
          <w:p w14:paraId="21EB625B" w14:textId="77777777" w:rsidR="002F20F3" w:rsidRDefault="002F20F3" w:rsidP="00CB0B27">
            <w:pPr>
              <w:spacing w:after="0" w:line="240" w:lineRule="auto"/>
              <w:rPr>
                <w:rFonts w:ascii="Arial" w:hAnsi="Arial" w:cs="Arial"/>
                <w:b/>
                <w:sz w:val="24"/>
                <w:szCs w:val="24"/>
              </w:rPr>
            </w:pPr>
          </w:p>
        </w:tc>
        <w:tc>
          <w:tcPr>
            <w:tcW w:w="2431" w:type="dxa"/>
            <w:shd w:val="clear" w:color="auto" w:fill="DBE5F1" w:themeFill="accent1" w:themeFillTint="33"/>
          </w:tcPr>
          <w:p w14:paraId="5E29103A" w14:textId="77777777" w:rsidR="002F20F3" w:rsidRPr="003E457F" w:rsidRDefault="002F20F3" w:rsidP="00CB0B27">
            <w:pPr>
              <w:spacing w:after="0" w:line="240" w:lineRule="auto"/>
              <w:rPr>
                <w:rFonts w:ascii="Arial" w:hAnsi="Arial" w:cs="Arial"/>
                <w:sz w:val="24"/>
                <w:szCs w:val="24"/>
              </w:rPr>
            </w:pPr>
          </w:p>
        </w:tc>
      </w:tr>
      <w:tr w:rsidR="00C24D4F" w:rsidRPr="003E457F" w14:paraId="6770730B" w14:textId="77777777" w:rsidTr="00433869">
        <w:tc>
          <w:tcPr>
            <w:tcW w:w="9356" w:type="dxa"/>
            <w:gridSpan w:val="4"/>
          </w:tcPr>
          <w:p w14:paraId="2CEFF995" w14:textId="3BF29E63" w:rsidR="00C668FB" w:rsidRDefault="00C668FB" w:rsidP="00CB0B27">
            <w:pPr>
              <w:spacing w:after="0" w:line="240" w:lineRule="auto"/>
              <w:rPr>
                <w:rFonts w:ascii="Arial" w:hAnsi="Arial" w:cs="Arial"/>
                <w:sz w:val="24"/>
                <w:szCs w:val="24"/>
              </w:rPr>
            </w:pPr>
            <w:r>
              <w:rPr>
                <w:rFonts w:ascii="Arial" w:hAnsi="Arial" w:cs="Arial"/>
                <w:sz w:val="24"/>
                <w:szCs w:val="24"/>
              </w:rPr>
              <w:t xml:space="preserve">The Principal &amp; CEO presented the proposal for student number targets for 2020-2021. The targets are based on planned numbers in the current year rather than actual results due to the impact of </w:t>
            </w:r>
            <w:proofErr w:type="spellStart"/>
            <w:r>
              <w:rPr>
                <w:rFonts w:ascii="Arial" w:hAnsi="Arial" w:cs="Arial"/>
                <w:sz w:val="24"/>
                <w:szCs w:val="24"/>
              </w:rPr>
              <w:t>Covid</w:t>
            </w:r>
            <w:proofErr w:type="spellEnd"/>
            <w:r>
              <w:rPr>
                <w:rFonts w:ascii="Arial" w:hAnsi="Arial" w:cs="Arial"/>
                <w:sz w:val="24"/>
                <w:szCs w:val="24"/>
              </w:rPr>
              <w:t xml:space="preserve"> on the current year.</w:t>
            </w:r>
          </w:p>
          <w:p w14:paraId="65B31906" w14:textId="22D3EBF3" w:rsidR="00A75A84" w:rsidRDefault="00A75A84" w:rsidP="00CB0B27">
            <w:pPr>
              <w:spacing w:after="0" w:line="240" w:lineRule="auto"/>
              <w:rPr>
                <w:rFonts w:ascii="Arial" w:hAnsi="Arial" w:cs="Arial"/>
                <w:sz w:val="24"/>
                <w:szCs w:val="24"/>
              </w:rPr>
            </w:pPr>
          </w:p>
          <w:p w14:paraId="370F8AEA" w14:textId="78DD9648" w:rsidR="00A75A84" w:rsidRDefault="00A75A84" w:rsidP="00CB0B27">
            <w:pPr>
              <w:spacing w:after="0" w:line="240" w:lineRule="auto"/>
              <w:rPr>
                <w:rFonts w:ascii="Arial" w:hAnsi="Arial" w:cs="Arial"/>
                <w:sz w:val="24"/>
                <w:szCs w:val="24"/>
              </w:rPr>
            </w:pPr>
            <w:r>
              <w:rPr>
                <w:rFonts w:ascii="Arial" w:hAnsi="Arial" w:cs="Arial"/>
                <w:sz w:val="24"/>
                <w:szCs w:val="24"/>
              </w:rPr>
              <w:t xml:space="preserve">Assumptions were outlined including; investment in Wellingborough and </w:t>
            </w:r>
            <w:r w:rsidR="00CB0B27">
              <w:rPr>
                <w:rFonts w:ascii="Arial" w:hAnsi="Arial" w:cs="Arial"/>
                <w:sz w:val="24"/>
                <w:szCs w:val="24"/>
              </w:rPr>
              <w:t xml:space="preserve">a </w:t>
            </w:r>
            <w:r>
              <w:rPr>
                <w:rFonts w:ascii="Arial" w:hAnsi="Arial" w:cs="Arial"/>
                <w:sz w:val="24"/>
                <w:szCs w:val="24"/>
              </w:rPr>
              <w:t xml:space="preserve">resulting increase in numbers, Princes Trust </w:t>
            </w:r>
            <w:r w:rsidR="00010F61">
              <w:rPr>
                <w:rFonts w:ascii="Arial" w:hAnsi="Arial" w:cs="Arial"/>
                <w:sz w:val="24"/>
                <w:szCs w:val="24"/>
              </w:rPr>
              <w:t>activity</w:t>
            </w:r>
            <w:r w:rsidR="00CB0B27">
              <w:rPr>
                <w:rFonts w:ascii="Arial" w:hAnsi="Arial" w:cs="Arial"/>
                <w:sz w:val="24"/>
                <w:szCs w:val="24"/>
              </w:rPr>
              <w:t>,</w:t>
            </w:r>
            <w:r w:rsidR="00010F61">
              <w:rPr>
                <w:rFonts w:ascii="Arial" w:hAnsi="Arial" w:cs="Arial"/>
                <w:sz w:val="24"/>
                <w:szCs w:val="24"/>
              </w:rPr>
              <w:t xml:space="preserve"> and the operation of the adult funding allocation.</w:t>
            </w:r>
          </w:p>
          <w:p w14:paraId="2DD9AF58" w14:textId="13288B81" w:rsidR="00010F61" w:rsidRDefault="00010F61" w:rsidP="00CB0B27">
            <w:pPr>
              <w:spacing w:after="0" w:line="240" w:lineRule="auto"/>
              <w:rPr>
                <w:rFonts w:ascii="Arial" w:hAnsi="Arial" w:cs="Arial"/>
                <w:sz w:val="24"/>
                <w:szCs w:val="24"/>
              </w:rPr>
            </w:pPr>
          </w:p>
          <w:p w14:paraId="157C80C0" w14:textId="4B8261C4" w:rsidR="00010F61" w:rsidRDefault="00010F61" w:rsidP="00CB0B27">
            <w:pPr>
              <w:spacing w:after="0" w:line="240" w:lineRule="auto"/>
              <w:rPr>
                <w:rFonts w:ascii="Arial" w:hAnsi="Arial" w:cs="Arial"/>
                <w:sz w:val="24"/>
                <w:szCs w:val="24"/>
              </w:rPr>
            </w:pPr>
            <w:r>
              <w:rPr>
                <w:rFonts w:ascii="Arial" w:hAnsi="Arial" w:cs="Arial"/>
                <w:sz w:val="24"/>
                <w:szCs w:val="24"/>
              </w:rPr>
              <w:t>The Board was satisfied with the assumptions made and that the targets reflect the strategic plan with modifications for current circumstances.</w:t>
            </w:r>
          </w:p>
          <w:p w14:paraId="63ED7C8F" w14:textId="28D06A6B" w:rsidR="00010F61" w:rsidRPr="00010F61" w:rsidRDefault="00010F61" w:rsidP="00CB0B27">
            <w:pPr>
              <w:spacing w:after="0" w:line="240" w:lineRule="auto"/>
              <w:rPr>
                <w:rFonts w:ascii="Arial" w:hAnsi="Arial" w:cs="Arial"/>
                <w:b/>
                <w:sz w:val="24"/>
                <w:szCs w:val="24"/>
              </w:rPr>
            </w:pPr>
          </w:p>
          <w:p w14:paraId="5E8F56FF" w14:textId="26043335" w:rsidR="00010F61" w:rsidRPr="00010F61" w:rsidRDefault="00010F61" w:rsidP="00CB0B27">
            <w:pPr>
              <w:spacing w:after="0" w:line="240" w:lineRule="auto"/>
              <w:rPr>
                <w:rFonts w:ascii="Arial" w:hAnsi="Arial" w:cs="Arial"/>
                <w:b/>
                <w:sz w:val="24"/>
                <w:szCs w:val="24"/>
              </w:rPr>
            </w:pPr>
            <w:r w:rsidRPr="00010F61">
              <w:rPr>
                <w:rFonts w:ascii="Arial" w:hAnsi="Arial" w:cs="Arial"/>
                <w:b/>
                <w:sz w:val="24"/>
                <w:szCs w:val="24"/>
              </w:rPr>
              <w:t>The Board endorsed the student number targets for 2020-2021.</w:t>
            </w:r>
          </w:p>
          <w:p w14:paraId="66F2D7C7" w14:textId="77777777" w:rsidR="00C668FB" w:rsidRDefault="00C668FB" w:rsidP="00CB0B27">
            <w:pPr>
              <w:spacing w:after="0" w:line="240" w:lineRule="auto"/>
              <w:rPr>
                <w:rFonts w:ascii="Arial" w:hAnsi="Arial" w:cs="Arial"/>
                <w:b/>
                <w:sz w:val="24"/>
                <w:szCs w:val="24"/>
              </w:rPr>
            </w:pPr>
          </w:p>
          <w:p w14:paraId="56E1C51E" w14:textId="77777777" w:rsidR="00C668FB" w:rsidRDefault="00C668FB" w:rsidP="00CB0B27">
            <w:pPr>
              <w:spacing w:after="0" w:line="240" w:lineRule="auto"/>
              <w:rPr>
                <w:rFonts w:ascii="Arial" w:hAnsi="Arial" w:cs="Arial"/>
                <w:b/>
                <w:sz w:val="24"/>
                <w:szCs w:val="24"/>
              </w:rPr>
            </w:pPr>
          </w:p>
          <w:p w14:paraId="0475BCDA" w14:textId="0D4CD05A" w:rsidR="00C24D4F" w:rsidRPr="003E457F" w:rsidRDefault="00C24D4F" w:rsidP="00CB0B27">
            <w:pPr>
              <w:spacing w:after="0" w:line="240" w:lineRule="auto"/>
              <w:rPr>
                <w:rFonts w:ascii="Arial" w:hAnsi="Arial" w:cs="Arial"/>
                <w:b/>
                <w:sz w:val="24"/>
                <w:szCs w:val="24"/>
              </w:rPr>
            </w:pPr>
            <w:r w:rsidRPr="003E457F">
              <w:rPr>
                <w:rFonts w:ascii="Arial" w:hAnsi="Arial" w:cs="Arial"/>
                <w:b/>
                <w:sz w:val="24"/>
                <w:szCs w:val="24"/>
              </w:rPr>
              <w:t>The report was noted.</w:t>
            </w:r>
          </w:p>
          <w:p w14:paraId="33DAAECB" w14:textId="77777777" w:rsidR="00C24D4F" w:rsidRPr="003E457F" w:rsidRDefault="00C24D4F" w:rsidP="00CB0B27">
            <w:pPr>
              <w:spacing w:after="0" w:line="240" w:lineRule="auto"/>
              <w:rPr>
                <w:rFonts w:ascii="Arial" w:hAnsi="Arial" w:cs="Arial"/>
                <w:sz w:val="24"/>
                <w:szCs w:val="24"/>
              </w:rPr>
            </w:pPr>
          </w:p>
        </w:tc>
      </w:tr>
      <w:tr w:rsidR="00BD30F7" w:rsidRPr="003E457F" w14:paraId="13AABB8A" w14:textId="77777777" w:rsidTr="00433869">
        <w:tc>
          <w:tcPr>
            <w:tcW w:w="2460" w:type="dxa"/>
            <w:gridSpan w:val="2"/>
            <w:shd w:val="clear" w:color="auto" w:fill="DBE5F1" w:themeFill="accent1" w:themeFillTint="33"/>
          </w:tcPr>
          <w:p w14:paraId="5FFA49E8" w14:textId="7CF94D21" w:rsidR="00C24D4F" w:rsidRPr="003E457F" w:rsidRDefault="00010F61" w:rsidP="00CB0B27">
            <w:pPr>
              <w:spacing w:after="0" w:line="240" w:lineRule="auto"/>
              <w:rPr>
                <w:rFonts w:ascii="Arial" w:hAnsi="Arial" w:cs="Arial"/>
                <w:b/>
                <w:sz w:val="24"/>
                <w:szCs w:val="24"/>
              </w:rPr>
            </w:pPr>
            <w:r>
              <w:rPr>
                <w:rFonts w:ascii="Arial" w:hAnsi="Arial" w:cs="Arial"/>
                <w:b/>
                <w:sz w:val="24"/>
                <w:szCs w:val="24"/>
              </w:rPr>
              <w:t>C</w:t>
            </w:r>
            <w:r w:rsidR="00C24D4F" w:rsidRPr="003E457F">
              <w:rPr>
                <w:rFonts w:ascii="Arial" w:hAnsi="Arial" w:cs="Arial"/>
                <w:b/>
                <w:sz w:val="24"/>
                <w:szCs w:val="24"/>
              </w:rPr>
              <w:t>/</w:t>
            </w:r>
            <w:r w:rsidR="00C24D4F">
              <w:rPr>
                <w:rFonts w:ascii="Arial" w:hAnsi="Arial" w:cs="Arial"/>
                <w:b/>
                <w:sz w:val="24"/>
                <w:szCs w:val="24"/>
              </w:rPr>
              <w:t>8/20</w:t>
            </w:r>
          </w:p>
        </w:tc>
        <w:tc>
          <w:tcPr>
            <w:tcW w:w="4465" w:type="dxa"/>
            <w:shd w:val="clear" w:color="auto" w:fill="DBE5F1" w:themeFill="accent1" w:themeFillTint="33"/>
          </w:tcPr>
          <w:p w14:paraId="1FF22C1D" w14:textId="0CD2364C" w:rsidR="00C24D4F" w:rsidRDefault="00010F61" w:rsidP="00C24D4F">
            <w:pPr>
              <w:spacing w:after="0" w:line="240" w:lineRule="auto"/>
              <w:rPr>
                <w:rFonts w:ascii="Arial" w:hAnsi="Arial" w:cs="Arial"/>
                <w:b/>
                <w:sz w:val="24"/>
                <w:szCs w:val="24"/>
              </w:rPr>
            </w:pPr>
            <w:r>
              <w:rPr>
                <w:rFonts w:ascii="Arial" w:hAnsi="Arial" w:cs="Arial"/>
                <w:b/>
                <w:sz w:val="24"/>
                <w:szCs w:val="24"/>
              </w:rPr>
              <w:t>Strategic planning timetable</w:t>
            </w:r>
          </w:p>
          <w:p w14:paraId="28931E6B" w14:textId="77777777" w:rsidR="00C24D4F" w:rsidRDefault="00C24D4F" w:rsidP="00CB0B27">
            <w:pPr>
              <w:spacing w:after="0" w:line="240" w:lineRule="auto"/>
              <w:rPr>
                <w:rFonts w:ascii="Arial" w:hAnsi="Arial" w:cs="Arial"/>
                <w:b/>
                <w:sz w:val="24"/>
                <w:szCs w:val="24"/>
              </w:rPr>
            </w:pPr>
          </w:p>
        </w:tc>
        <w:tc>
          <w:tcPr>
            <w:tcW w:w="2431" w:type="dxa"/>
            <w:shd w:val="clear" w:color="auto" w:fill="DBE5F1" w:themeFill="accent1" w:themeFillTint="33"/>
          </w:tcPr>
          <w:p w14:paraId="2F02A618" w14:textId="77777777" w:rsidR="00C24D4F" w:rsidRPr="003E457F" w:rsidRDefault="00C24D4F" w:rsidP="00CB0B27">
            <w:pPr>
              <w:spacing w:after="0" w:line="240" w:lineRule="auto"/>
              <w:rPr>
                <w:rFonts w:ascii="Arial" w:hAnsi="Arial" w:cs="Arial"/>
                <w:sz w:val="24"/>
                <w:szCs w:val="24"/>
              </w:rPr>
            </w:pPr>
          </w:p>
        </w:tc>
      </w:tr>
      <w:tr w:rsidR="00C24D4F" w:rsidRPr="003E457F" w14:paraId="4900773B" w14:textId="77777777" w:rsidTr="00433869">
        <w:tc>
          <w:tcPr>
            <w:tcW w:w="9356" w:type="dxa"/>
            <w:gridSpan w:val="4"/>
          </w:tcPr>
          <w:p w14:paraId="17E9684A" w14:textId="1CA78F53" w:rsidR="00C24D4F" w:rsidRDefault="00C24D4F" w:rsidP="00CB0B27">
            <w:pPr>
              <w:spacing w:after="0" w:line="240" w:lineRule="auto"/>
              <w:rPr>
                <w:rFonts w:ascii="Arial" w:hAnsi="Arial" w:cs="Arial"/>
                <w:b/>
                <w:sz w:val="24"/>
                <w:szCs w:val="24"/>
              </w:rPr>
            </w:pPr>
          </w:p>
          <w:p w14:paraId="63322AC8" w14:textId="272C67C5" w:rsidR="00010F61" w:rsidRPr="006C5903" w:rsidRDefault="00010F61" w:rsidP="00CB0B27">
            <w:pPr>
              <w:spacing w:after="0" w:line="240" w:lineRule="auto"/>
              <w:rPr>
                <w:rFonts w:ascii="Arial" w:hAnsi="Arial" w:cs="Arial"/>
                <w:sz w:val="24"/>
                <w:szCs w:val="24"/>
              </w:rPr>
            </w:pPr>
            <w:r w:rsidRPr="006C5903">
              <w:rPr>
                <w:rFonts w:ascii="Arial" w:hAnsi="Arial" w:cs="Arial"/>
                <w:sz w:val="24"/>
                <w:szCs w:val="24"/>
              </w:rPr>
              <w:t>The Chair outlined the headlines of the previously agreed timetable to prepare for a new strategic plan.</w:t>
            </w:r>
          </w:p>
          <w:p w14:paraId="6D95C6CE" w14:textId="25F8CFAA" w:rsidR="00010F61" w:rsidRPr="006C5903" w:rsidRDefault="00010F61" w:rsidP="00CB0B27">
            <w:pPr>
              <w:spacing w:after="0" w:line="240" w:lineRule="auto"/>
              <w:rPr>
                <w:rFonts w:ascii="Arial" w:hAnsi="Arial" w:cs="Arial"/>
                <w:sz w:val="24"/>
                <w:szCs w:val="24"/>
              </w:rPr>
            </w:pPr>
          </w:p>
          <w:p w14:paraId="554365ED" w14:textId="1F605595" w:rsidR="00010F61" w:rsidRPr="006C5903" w:rsidRDefault="00010F61" w:rsidP="00CB0B27">
            <w:pPr>
              <w:spacing w:after="0" w:line="240" w:lineRule="auto"/>
              <w:rPr>
                <w:rFonts w:ascii="Arial" w:hAnsi="Arial" w:cs="Arial"/>
                <w:sz w:val="24"/>
                <w:szCs w:val="24"/>
              </w:rPr>
            </w:pPr>
            <w:r w:rsidRPr="006C5903">
              <w:rPr>
                <w:rFonts w:ascii="Arial" w:hAnsi="Arial" w:cs="Arial"/>
                <w:sz w:val="24"/>
                <w:szCs w:val="24"/>
              </w:rPr>
              <w:t>Relevant data will be collated by the end of 2020 with the Executive assumptions being presented to the Board in Spring 2021. The Executive plan will be drafted in the Summer 2021 and presented to the Board in the Autumn term 2021.</w:t>
            </w:r>
          </w:p>
          <w:p w14:paraId="4DBFF651" w14:textId="58595C50" w:rsidR="00010F61" w:rsidRPr="006C5903" w:rsidRDefault="00010F61" w:rsidP="00CB0B27">
            <w:pPr>
              <w:spacing w:after="0" w:line="240" w:lineRule="auto"/>
              <w:rPr>
                <w:rFonts w:ascii="Arial" w:hAnsi="Arial" w:cs="Arial"/>
                <w:sz w:val="24"/>
                <w:szCs w:val="24"/>
              </w:rPr>
            </w:pPr>
          </w:p>
          <w:p w14:paraId="77374F90" w14:textId="32D5FB9F" w:rsidR="00010F61" w:rsidRPr="006C5903" w:rsidRDefault="00010F61" w:rsidP="00CB0B27">
            <w:pPr>
              <w:spacing w:after="0" w:line="240" w:lineRule="auto"/>
              <w:rPr>
                <w:rFonts w:ascii="Arial" w:hAnsi="Arial" w:cs="Arial"/>
                <w:sz w:val="24"/>
                <w:szCs w:val="24"/>
              </w:rPr>
            </w:pPr>
            <w:r w:rsidRPr="006C5903">
              <w:rPr>
                <w:rFonts w:ascii="Arial" w:hAnsi="Arial" w:cs="Arial"/>
                <w:sz w:val="24"/>
                <w:szCs w:val="24"/>
              </w:rPr>
              <w:t>The Board discussed the additional data that might be required for disc</w:t>
            </w:r>
            <w:r w:rsidR="00E9510F">
              <w:rPr>
                <w:rFonts w:ascii="Arial" w:hAnsi="Arial" w:cs="Arial"/>
                <w:sz w:val="24"/>
                <w:szCs w:val="24"/>
              </w:rPr>
              <w:t>ussion at their development day</w:t>
            </w:r>
            <w:r w:rsidRPr="006C5903">
              <w:rPr>
                <w:rFonts w:ascii="Arial" w:hAnsi="Arial" w:cs="Arial"/>
                <w:sz w:val="24"/>
                <w:szCs w:val="24"/>
              </w:rPr>
              <w:t xml:space="preserve"> in the Autumn including College and sector data. The local political landscape, particularly in Northamptonshire was discussed and the Principal updated the Board on </w:t>
            </w:r>
            <w:r w:rsidR="006C5903" w:rsidRPr="006C5903">
              <w:rPr>
                <w:rFonts w:ascii="Arial" w:hAnsi="Arial" w:cs="Arial"/>
                <w:sz w:val="24"/>
                <w:szCs w:val="24"/>
              </w:rPr>
              <w:t xml:space="preserve">planning in Central Bedfordshire. </w:t>
            </w:r>
            <w:r w:rsidR="006C5903">
              <w:rPr>
                <w:rFonts w:ascii="Arial" w:hAnsi="Arial" w:cs="Arial"/>
                <w:sz w:val="24"/>
                <w:szCs w:val="24"/>
              </w:rPr>
              <w:t xml:space="preserve">The Executive will continue to develop the </w:t>
            </w:r>
            <w:r w:rsidR="00CB0B27">
              <w:rPr>
                <w:rFonts w:ascii="Arial" w:hAnsi="Arial" w:cs="Arial"/>
                <w:sz w:val="24"/>
                <w:szCs w:val="24"/>
              </w:rPr>
              <w:t>o</w:t>
            </w:r>
            <w:r w:rsidR="006C5903">
              <w:rPr>
                <w:rFonts w:ascii="Arial" w:hAnsi="Arial" w:cs="Arial"/>
                <w:sz w:val="24"/>
                <w:szCs w:val="24"/>
              </w:rPr>
              <w:t>pportunities register to enable further reflection.</w:t>
            </w:r>
          </w:p>
          <w:p w14:paraId="3A77AFFF" w14:textId="77777777" w:rsidR="00010F61" w:rsidRPr="006C5903" w:rsidRDefault="00010F61" w:rsidP="00CB0B27">
            <w:pPr>
              <w:spacing w:after="0" w:line="240" w:lineRule="auto"/>
              <w:rPr>
                <w:rFonts w:ascii="Arial" w:hAnsi="Arial" w:cs="Arial"/>
                <w:sz w:val="24"/>
                <w:szCs w:val="24"/>
              </w:rPr>
            </w:pPr>
          </w:p>
          <w:p w14:paraId="47EE3946" w14:textId="1A29D6CA" w:rsidR="00C24D4F" w:rsidRDefault="00C24D4F" w:rsidP="00CB0B27">
            <w:pPr>
              <w:spacing w:after="0" w:line="240" w:lineRule="auto"/>
              <w:rPr>
                <w:rFonts w:ascii="Arial" w:hAnsi="Arial" w:cs="Arial"/>
                <w:b/>
                <w:sz w:val="24"/>
                <w:szCs w:val="24"/>
              </w:rPr>
            </w:pPr>
            <w:r w:rsidRPr="003E457F">
              <w:rPr>
                <w:rFonts w:ascii="Arial" w:hAnsi="Arial" w:cs="Arial"/>
                <w:b/>
                <w:sz w:val="24"/>
                <w:szCs w:val="24"/>
              </w:rPr>
              <w:t xml:space="preserve">The </w:t>
            </w:r>
            <w:r w:rsidR="006C5903">
              <w:rPr>
                <w:rFonts w:ascii="Arial" w:hAnsi="Arial" w:cs="Arial"/>
                <w:b/>
                <w:sz w:val="24"/>
                <w:szCs w:val="24"/>
              </w:rPr>
              <w:t>update</w:t>
            </w:r>
            <w:r w:rsidRPr="003E457F">
              <w:rPr>
                <w:rFonts w:ascii="Arial" w:hAnsi="Arial" w:cs="Arial"/>
                <w:b/>
                <w:sz w:val="24"/>
                <w:szCs w:val="24"/>
              </w:rPr>
              <w:t xml:space="preserve"> was noted.</w:t>
            </w:r>
          </w:p>
          <w:p w14:paraId="5221D37B" w14:textId="76BAF630" w:rsidR="00F85ECA" w:rsidRDefault="00F85ECA" w:rsidP="00CB0B27">
            <w:pPr>
              <w:spacing w:after="0" w:line="240" w:lineRule="auto"/>
              <w:rPr>
                <w:rFonts w:ascii="Arial" w:hAnsi="Arial" w:cs="Arial"/>
                <w:b/>
                <w:sz w:val="24"/>
                <w:szCs w:val="24"/>
              </w:rPr>
            </w:pPr>
          </w:p>
          <w:p w14:paraId="7D838DD7" w14:textId="77777777" w:rsidR="00F85ECA" w:rsidRPr="003E457F" w:rsidRDefault="00F85ECA" w:rsidP="00CB0B27">
            <w:pPr>
              <w:spacing w:after="0" w:line="240" w:lineRule="auto"/>
              <w:rPr>
                <w:rFonts w:ascii="Arial" w:hAnsi="Arial" w:cs="Arial"/>
                <w:b/>
                <w:sz w:val="24"/>
                <w:szCs w:val="24"/>
              </w:rPr>
            </w:pPr>
          </w:p>
          <w:p w14:paraId="1918018F" w14:textId="77777777" w:rsidR="00C24D4F" w:rsidRPr="003E457F" w:rsidRDefault="00C24D4F" w:rsidP="00CB0B27">
            <w:pPr>
              <w:spacing w:after="0" w:line="240" w:lineRule="auto"/>
              <w:rPr>
                <w:rFonts w:ascii="Arial" w:hAnsi="Arial" w:cs="Arial"/>
                <w:sz w:val="24"/>
                <w:szCs w:val="24"/>
              </w:rPr>
            </w:pPr>
          </w:p>
        </w:tc>
      </w:tr>
      <w:tr w:rsidR="00BD30F7" w:rsidRPr="003E457F" w14:paraId="1670E211" w14:textId="77777777" w:rsidTr="00433869">
        <w:tc>
          <w:tcPr>
            <w:tcW w:w="2460" w:type="dxa"/>
            <w:gridSpan w:val="2"/>
            <w:shd w:val="clear" w:color="auto" w:fill="DBE5F1" w:themeFill="accent1" w:themeFillTint="33"/>
          </w:tcPr>
          <w:p w14:paraId="31EAF9B0" w14:textId="7D550EE8" w:rsidR="00C24D4F" w:rsidRPr="003E457F" w:rsidRDefault="006C5903" w:rsidP="00C24D4F">
            <w:pPr>
              <w:spacing w:after="0" w:line="240" w:lineRule="auto"/>
              <w:rPr>
                <w:rFonts w:ascii="Arial" w:hAnsi="Arial" w:cs="Arial"/>
                <w:b/>
                <w:sz w:val="24"/>
                <w:szCs w:val="24"/>
              </w:rPr>
            </w:pPr>
            <w:r>
              <w:rPr>
                <w:rFonts w:ascii="Arial" w:hAnsi="Arial" w:cs="Arial"/>
                <w:b/>
                <w:sz w:val="24"/>
                <w:szCs w:val="24"/>
              </w:rPr>
              <w:t>C</w:t>
            </w:r>
            <w:r w:rsidR="00C24D4F" w:rsidRPr="003E457F">
              <w:rPr>
                <w:rFonts w:ascii="Arial" w:hAnsi="Arial" w:cs="Arial"/>
                <w:b/>
                <w:sz w:val="24"/>
                <w:szCs w:val="24"/>
              </w:rPr>
              <w:t>/</w:t>
            </w:r>
            <w:r w:rsidR="00C24D4F">
              <w:rPr>
                <w:rFonts w:ascii="Arial" w:hAnsi="Arial" w:cs="Arial"/>
                <w:b/>
                <w:sz w:val="24"/>
                <w:szCs w:val="24"/>
              </w:rPr>
              <w:t>9/20</w:t>
            </w:r>
          </w:p>
          <w:p w14:paraId="1E7993F4" w14:textId="77777777" w:rsidR="00C24D4F" w:rsidRPr="003E457F" w:rsidRDefault="00C24D4F" w:rsidP="00CB0B27">
            <w:pPr>
              <w:spacing w:after="0" w:line="240" w:lineRule="auto"/>
              <w:rPr>
                <w:rFonts w:ascii="Arial" w:hAnsi="Arial" w:cs="Arial"/>
                <w:b/>
                <w:sz w:val="24"/>
                <w:szCs w:val="24"/>
              </w:rPr>
            </w:pPr>
          </w:p>
        </w:tc>
        <w:tc>
          <w:tcPr>
            <w:tcW w:w="4465" w:type="dxa"/>
            <w:shd w:val="clear" w:color="auto" w:fill="DBE5F1" w:themeFill="accent1" w:themeFillTint="33"/>
          </w:tcPr>
          <w:p w14:paraId="392DC844" w14:textId="76CC6594" w:rsidR="00C24D4F" w:rsidRDefault="006C5903" w:rsidP="00C24D4F">
            <w:pPr>
              <w:spacing w:after="0" w:line="240" w:lineRule="auto"/>
              <w:rPr>
                <w:rFonts w:ascii="Arial" w:hAnsi="Arial" w:cs="Arial"/>
                <w:b/>
                <w:sz w:val="24"/>
                <w:szCs w:val="24"/>
              </w:rPr>
            </w:pPr>
            <w:r>
              <w:rPr>
                <w:rFonts w:ascii="Arial" w:hAnsi="Arial" w:cs="Arial"/>
                <w:b/>
                <w:sz w:val="24"/>
                <w:szCs w:val="24"/>
              </w:rPr>
              <w:t>Medium Term Financial Strategy</w:t>
            </w:r>
          </w:p>
          <w:p w14:paraId="2C689D44" w14:textId="77777777" w:rsidR="00C24D4F" w:rsidRDefault="00C24D4F" w:rsidP="00CB0B27">
            <w:pPr>
              <w:spacing w:after="0" w:line="240" w:lineRule="auto"/>
              <w:rPr>
                <w:rFonts w:ascii="Arial" w:hAnsi="Arial" w:cs="Arial"/>
                <w:b/>
                <w:sz w:val="24"/>
                <w:szCs w:val="24"/>
              </w:rPr>
            </w:pPr>
          </w:p>
        </w:tc>
        <w:tc>
          <w:tcPr>
            <w:tcW w:w="2431" w:type="dxa"/>
            <w:shd w:val="clear" w:color="auto" w:fill="DBE5F1" w:themeFill="accent1" w:themeFillTint="33"/>
          </w:tcPr>
          <w:p w14:paraId="4465F4E6" w14:textId="77777777" w:rsidR="00C24D4F" w:rsidRPr="003E457F" w:rsidRDefault="00C24D4F" w:rsidP="00CB0B27">
            <w:pPr>
              <w:spacing w:after="0" w:line="240" w:lineRule="auto"/>
              <w:rPr>
                <w:rFonts w:ascii="Arial" w:hAnsi="Arial" w:cs="Arial"/>
                <w:sz w:val="24"/>
                <w:szCs w:val="24"/>
              </w:rPr>
            </w:pPr>
          </w:p>
        </w:tc>
      </w:tr>
      <w:tr w:rsidR="00907B91" w:rsidRPr="003E457F" w14:paraId="7F179D8D" w14:textId="77777777" w:rsidTr="00433869">
        <w:tc>
          <w:tcPr>
            <w:tcW w:w="9356" w:type="dxa"/>
            <w:gridSpan w:val="4"/>
          </w:tcPr>
          <w:p w14:paraId="039D56BC" w14:textId="1A61C7F8" w:rsidR="00907B91" w:rsidRDefault="00907B91" w:rsidP="00CB0B27">
            <w:pPr>
              <w:spacing w:after="0" w:line="240" w:lineRule="auto"/>
              <w:rPr>
                <w:rFonts w:ascii="Arial" w:hAnsi="Arial" w:cs="Arial"/>
                <w:b/>
                <w:sz w:val="24"/>
                <w:szCs w:val="24"/>
              </w:rPr>
            </w:pPr>
          </w:p>
          <w:p w14:paraId="60BB3714" w14:textId="3AE55B6E" w:rsidR="000C045F" w:rsidRDefault="006C5903" w:rsidP="00CB0B27">
            <w:pPr>
              <w:spacing w:after="0" w:line="240" w:lineRule="auto"/>
              <w:rPr>
                <w:rFonts w:ascii="Arial" w:hAnsi="Arial" w:cs="Arial"/>
                <w:sz w:val="24"/>
                <w:szCs w:val="24"/>
              </w:rPr>
            </w:pPr>
            <w:r>
              <w:rPr>
                <w:rFonts w:ascii="Arial" w:hAnsi="Arial" w:cs="Arial"/>
                <w:sz w:val="24"/>
                <w:szCs w:val="24"/>
              </w:rPr>
              <w:t xml:space="preserve">The </w:t>
            </w:r>
            <w:r w:rsidRPr="00F85ECA">
              <w:rPr>
                <w:rFonts w:ascii="Arial" w:hAnsi="Arial" w:cs="Arial"/>
                <w:sz w:val="24"/>
                <w:szCs w:val="24"/>
              </w:rPr>
              <w:t>Executive</w:t>
            </w:r>
            <w:r>
              <w:rPr>
                <w:rFonts w:ascii="Arial" w:hAnsi="Arial" w:cs="Arial"/>
                <w:sz w:val="24"/>
                <w:szCs w:val="24"/>
              </w:rPr>
              <w:t xml:space="preserve"> Director of Finance presented the report and explained the modelling for the benefit of newer members. Assumptions around enrolment, expected income, planned surplus and liquidity management were explained. </w:t>
            </w:r>
          </w:p>
          <w:p w14:paraId="005F41EE" w14:textId="77777777" w:rsidR="000C045F" w:rsidRDefault="000C045F" w:rsidP="00CB0B27">
            <w:pPr>
              <w:spacing w:after="0" w:line="240" w:lineRule="auto"/>
              <w:rPr>
                <w:rFonts w:ascii="Arial" w:hAnsi="Arial" w:cs="Arial"/>
                <w:sz w:val="24"/>
                <w:szCs w:val="24"/>
              </w:rPr>
            </w:pPr>
          </w:p>
          <w:p w14:paraId="34412978" w14:textId="6170F265" w:rsidR="006C5903" w:rsidRDefault="006C5903" w:rsidP="00CB0B27">
            <w:pPr>
              <w:spacing w:after="0" w:line="240" w:lineRule="auto"/>
              <w:rPr>
                <w:rFonts w:ascii="Arial" w:hAnsi="Arial" w:cs="Arial"/>
                <w:sz w:val="24"/>
                <w:szCs w:val="24"/>
              </w:rPr>
            </w:pPr>
            <w:r>
              <w:rPr>
                <w:rFonts w:ascii="Arial" w:hAnsi="Arial" w:cs="Arial"/>
                <w:sz w:val="24"/>
                <w:szCs w:val="24"/>
              </w:rPr>
              <w:t xml:space="preserve">The draft MTFS had been reviewed by the Resources Committee at their meetings in May and June. </w:t>
            </w:r>
          </w:p>
          <w:p w14:paraId="450FE99B" w14:textId="0E81AA2A" w:rsidR="000C045F" w:rsidRDefault="000C045F" w:rsidP="00CB0B27">
            <w:pPr>
              <w:spacing w:after="0" w:line="240" w:lineRule="auto"/>
              <w:rPr>
                <w:rFonts w:ascii="Arial" w:hAnsi="Arial" w:cs="Arial"/>
                <w:sz w:val="24"/>
                <w:szCs w:val="24"/>
              </w:rPr>
            </w:pPr>
          </w:p>
          <w:p w14:paraId="1F69D258" w14:textId="2A999B8E" w:rsidR="000C045F" w:rsidRDefault="000C045F" w:rsidP="00CB0B27">
            <w:pPr>
              <w:spacing w:after="0" w:line="240" w:lineRule="auto"/>
              <w:rPr>
                <w:rFonts w:ascii="Arial" w:hAnsi="Arial" w:cs="Arial"/>
                <w:sz w:val="24"/>
                <w:szCs w:val="24"/>
              </w:rPr>
            </w:pPr>
            <w:r>
              <w:rPr>
                <w:rFonts w:ascii="Arial" w:hAnsi="Arial" w:cs="Arial"/>
                <w:sz w:val="24"/>
                <w:szCs w:val="24"/>
              </w:rPr>
              <w:t xml:space="preserve">The consolidated position for the Group was explained, including the impact of </w:t>
            </w:r>
            <w:proofErr w:type="spellStart"/>
            <w:r>
              <w:rPr>
                <w:rFonts w:ascii="Arial" w:hAnsi="Arial" w:cs="Arial"/>
                <w:sz w:val="24"/>
                <w:szCs w:val="24"/>
              </w:rPr>
              <w:t>Covid</w:t>
            </w:r>
            <w:proofErr w:type="spellEnd"/>
            <w:r>
              <w:rPr>
                <w:rFonts w:ascii="Arial" w:hAnsi="Arial" w:cs="Arial"/>
                <w:sz w:val="24"/>
                <w:szCs w:val="24"/>
              </w:rPr>
              <w:t xml:space="preserve"> on the operations of the commercial subsidiary, BCS Limited. BCS Limited are projecting a deficit in 2020-21 but surpluses in previous years have been gifted to the College. In the absence of reserves therefore the College will provide the required assurances to support BCS Limited. </w:t>
            </w:r>
          </w:p>
          <w:p w14:paraId="61F1548D" w14:textId="02458762" w:rsidR="000C045F" w:rsidRDefault="000C045F" w:rsidP="00CB0B27">
            <w:pPr>
              <w:spacing w:after="0" w:line="240" w:lineRule="auto"/>
              <w:rPr>
                <w:rFonts w:ascii="Arial" w:hAnsi="Arial" w:cs="Arial"/>
                <w:sz w:val="24"/>
                <w:szCs w:val="24"/>
              </w:rPr>
            </w:pPr>
          </w:p>
          <w:p w14:paraId="40676C21" w14:textId="563203E1" w:rsidR="000C045F" w:rsidRDefault="000C045F" w:rsidP="00CB0B27">
            <w:pPr>
              <w:spacing w:after="0" w:line="240" w:lineRule="auto"/>
              <w:rPr>
                <w:rFonts w:ascii="Arial" w:hAnsi="Arial" w:cs="Arial"/>
                <w:sz w:val="24"/>
                <w:szCs w:val="24"/>
              </w:rPr>
            </w:pPr>
            <w:r>
              <w:rPr>
                <w:rFonts w:ascii="Arial" w:hAnsi="Arial" w:cs="Arial"/>
                <w:sz w:val="24"/>
                <w:szCs w:val="24"/>
              </w:rPr>
              <w:t xml:space="preserve">The Board discussed the potential for change, imposed or voluntary, given current concerns over finances in the sector and </w:t>
            </w:r>
            <w:r w:rsidR="00E9510F">
              <w:rPr>
                <w:rFonts w:ascii="Arial" w:hAnsi="Arial" w:cs="Arial"/>
                <w:sz w:val="24"/>
                <w:szCs w:val="24"/>
              </w:rPr>
              <w:t xml:space="preserve">the </w:t>
            </w:r>
            <w:r>
              <w:rPr>
                <w:rFonts w:ascii="Arial" w:hAnsi="Arial" w:cs="Arial"/>
                <w:sz w:val="24"/>
                <w:szCs w:val="24"/>
              </w:rPr>
              <w:t xml:space="preserve">number of colleges in financial difficulty. The </w:t>
            </w:r>
            <w:r w:rsidRPr="00F85ECA">
              <w:rPr>
                <w:rFonts w:ascii="Arial" w:hAnsi="Arial" w:cs="Arial"/>
                <w:sz w:val="24"/>
                <w:szCs w:val="24"/>
              </w:rPr>
              <w:t>Executive</w:t>
            </w:r>
            <w:r>
              <w:rPr>
                <w:rFonts w:ascii="Arial" w:hAnsi="Arial" w:cs="Arial"/>
                <w:sz w:val="24"/>
                <w:szCs w:val="24"/>
              </w:rPr>
              <w:t xml:space="preserve"> Director of Finance had circulated a competitor analysis. Whilst there are no immediate plans for structural change and the College benefits from the diverse provision, the Board will continue to monitor appetite for potential mergers.</w:t>
            </w:r>
          </w:p>
          <w:p w14:paraId="57D04176" w14:textId="6B6C1E83" w:rsidR="000C045F" w:rsidRDefault="000C045F" w:rsidP="00CB0B27">
            <w:pPr>
              <w:spacing w:after="0" w:line="240" w:lineRule="auto"/>
              <w:rPr>
                <w:rFonts w:ascii="Arial" w:hAnsi="Arial" w:cs="Arial"/>
                <w:sz w:val="24"/>
                <w:szCs w:val="24"/>
              </w:rPr>
            </w:pPr>
          </w:p>
          <w:p w14:paraId="2DDB6ED8" w14:textId="29F79646" w:rsidR="000C045F" w:rsidRDefault="000C045F" w:rsidP="00CB0B27">
            <w:pPr>
              <w:spacing w:after="0" w:line="240" w:lineRule="auto"/>
              <w:rPr>
                <w:rFonts w:ascii="Arial" w:hAnsi="Arial" w:cs="Arial"/>
                <w:sz w:val="24"/>
                <w:szCs w:val="24"/>
              </w:rPr>
            </w:pPr>
            <w:r w:rsidRPr="000C045F">
              <w:rPr>
                <w:rFonts w:ascii="Arial" w:hAnsi="Arial" w:cs="Arial"/>
                <w:b/>
                <w:i/>
                <w:sz w:val="24"/>
                <w:szCs w:val="24"/>
              </w:rPr>
              <w:t xml:space="preserve">It was agreed that the Fees and Charges Policy, recently approved by Executive requires Board approval and the </w:t>
            </w:r>
            <w:r w:rsidRPr="00F85ECA">
              <w:rPr>
                <w:rFonts w:ascii="Arial" w:hAnsi="Arial" w:cs="Arial"/>
                <w:b/>
                <w:i/>
                <w:sz w:val="24"/>
                <w:szCs w:val="24"/>
              </w:rPr>
              <w:t>Executive</w:t>
            </w:r>
            <w:r w:rsidRPr="000C045F">
              <w:rPr>
                <w:rFonts w:ascii="Arial" w:hAnsi="Arial" w:cs="Arial"/>
                <w:b/>
                <w:i/>
                <w:sz w:val="24"/>
                <w:szCs w:val="24"/>
              </w:rPr>
              <w:t xml:space="preserve"> Director of Finance will provide it to the Director of Governance to be circulated for approval by written resolution</w:t>
            </w:r>
            <w:r>
              <w:rPr>
                <w:rFonts w:ascii="Arial" w:hAnsi="Arial" w:cs="Arial"/>
                <w:sz w:val="24"/>
                <w:szCs w:val="24"/>
              </w:rPr>
              <w:t>.</w:t>
            </w:r>
          </w:p>
          <w:p w14:paraId="1A4CCA08" w14:textId="0EEF5D24" w:rsidR="000C045F" w:rsidRDefault="000C045F" w:rsidP="00CB0B27">
            <w:pPr>
              <w:spacing w:after="0" w:line="240" w:lineRule="auto"/>
              <w:rPr>
                <w:rFonts w:ascii="Arial" w:hAnsi="Arial" w:cs="Arial"/>
                <w:sz w:val="24"/>
                <w:szCs w:val="24"/>
              </w:rPr>
            </w:pPr>
          </w:p>
          <w:p w14:paraId="0FD4E574" w14:textId="1AD983D2" w:rsidR="000C045F" w:rsidRPr="000C045F" w:rsidRDefault="000C045F" w:rsidP="00CB0B27">
            <w:pPr>
              <w:spacing w:after="0" w:line="240" w:lineRule="auto"/>
              <w:rPr>
                <w:rFonts w:ascii="Arial" w:hAnsi="Arial" w:cs="Arial"/>
                <w:b/>
                <w:sz w:val="24"/>
                <w:szCs w:val="24"/>
              </w:rPr>
            </w:pPr>
            <w:r w:rsidRPr="000C045F">
              <w:rPr>
                <w:rFonts w:ascii="Arial" w:hAnsi="Arial" w:cs="Arial"/>
                <w:b/>
                <w:sz w:val="24"/>
                <w:szCs w:val="24"/>
              </w:rPr>
              <w:t>The Board agreed the MTFS.</w:t>
            </w:r>
          </w:p>
          <w:p w14:paraId="579C0618" w14:textId="77777777" w:rsidR="00907B91" w:rsidRDefault="00907B91" w:rsidP="00CB0B27">
            <w:pPr>
              <w:spacing w:after="0" w:line="240" w:lineRule="auto"/>
              <w:rPr>
                <w:rFonts w:ascii="Arial" w:hAnsi="Arial" w:cs="Arial"/>
                <w:b/>
                <w:sz w:val="24"/>
                <w:szCs w:val="24"/>
              </w:rPr>
            </w:pPr>
          </w:p>
          <w:p w14:paraId="17A29A1E" w14:textId="77777777" w:rsidR="00907B91" w:rsidRPr="003E457F" w:rsidRDefault="00907B91" w:rsidP="00CB0B27">
            <w:pPr>
              <w:spacing w:after="0" w:line="240" w:lineRule="auto"/>
              <w:rPr>
                <w:rFonts w:ascii="Arial" w:hAnsi="Arial" w:cs="Arial"/>
                <w:b/>
                <w:sz w:val="24"/>
                <w:szCs w:val="24"/>
              </w:rPr>
            </w:pPr>
            <w:r w:rsidRPr="003E457F">
              <w:rPr>
                <w:rFonts w:ascii="Arial" w:hAnsi="Arial" w:cs="Arial"/>
                <w:b/>
                <w:sz w:val="24"/>
                <w:szCs w:val="24"/>
              </w:rPr>
              <w:t>The report was noted.</w:t>
            </w:r>
          </w:p>
          <w:p w14:paraId="53FF2ABE" w14:textId="77777777" w:rsidR="00907B91" w:rsidRPr="003E457F" w:rsidRDefault="00907B91" w:rsidP="00CB0B27">
            <w:pPr>
              <w:spacing w:after="0" w:line="240" w:lineRule="auto"/>
              <w:rPr>
                <w:rFonts w:ascii="Arial" w:hAnsi="Arial" w:cs="Arial"/>
                <w:sz w:val="24"/>
                <w:szCs w:val="24"/>
              </w:rPr>
            </w:pPr>
          </w:p>
        </w:tc>
      </w:tr>
      <w:tr w:rsidR="00BD30F7" w:rsidRPr="003E457F" w14:paraId="77A80327" w14:textId="77777777" w:rsidTr="00433869">
        <w:tc>
          <w:tcPr>
            <w:tcW w:w="2460" w:type="dxa"/>
            <w:gridSpan w:val="2"/>
            <w:shd w:val="clear" w:color="auto" w:fill="DBE5F1" w:themeFill="accent1" w:themeFillTint="33"/>
          </w:tcPr>
          <w:p w14:paraId="480424F4" w14:textId="0A8E060D" w:rsidR="00330471" w:rsidRPr="003E457F" w:rsidRDefault="000C045F" w:rsidP="00CB0B27">
            <w:pPr>
              <w:spacing w:after="0" w:line="240" w:lineRule="auto"/>
              <w:rPr>
                <w:rFonts w:ascii="Arial" w:hAnsi="Arial" w:cs="Arial"/>
                <w:b/>
                <w:sz w:val="24"/>
                <w:szCs w:val="24"/>
              </w:rPr>
            </w:pPr>
            <w:r>
              <w:rPr>
                <w:rFonts w:ascii="Arial" w:hAnsi="Arial" w:cs="Arial"/>
                <w:b/>
                <w:sz w:val="24"/>
                <w:szCs w:val="24"/>
              </w:rPr>
              <w:t>C</w:t>
            </w:r>
            <w:r w:rsidR="00330471" w:rsidRPr="003E457F">
              <w:rPr>
                <w:rFonts w:ascii="Arial" w:hAnsi="Arial" w:cs="Arial"/>
                <w:b/>
                <w:sz w:val="24"/>
                <w:szCs w:val="24"/>
              </w:rPr>
              <w:t>/</w:t>
            </w:r>
            <w:r>
              <w:rPr>
                <w:rFonts w:ascii="Arial" w:hAnsi="Arial" w:cs="Arial"/>
                <w:b/>
                <w:sz w:val="24"/>
                <w:szCs w:val="24"/>
              </w:rPr>
              <w:t>1</w:t>
            </w:r>
            <w:r w:rsidR="00330471">
              <w:rPr>
                <w:rFonts w:ascii="Arial" w:hAnsi="Arial" w:cs="Arial"/>
                <w:b/>
                <w:sz w:val="24"/>
                <w:szCs w:val="24"/>
              </w:rPr>
              <w:t>0/20</w:t>
            </w:r>
          </w:p>
        </w:tc>
        <w:tc>
          <w:tcPr>
            <w:tcW w:w="4465" w:type="dxa"/>
            <w:shd w:val="clear" w:color="auto" w:fill="DBE5F1" w:themeFill="accent1" w:themeFillTint="33"/>
          </w:tcPr>
          <w:p w14:paraId="620A92DC" w14:textId="2F07A4D3" w:rsidR="00330471" w:rsidRDefault="000C045F" w:rsidP="00330471">
            <w:pPr>
              <w:spacing w:after="0" w:line="240" w:lineRule="auto"/>
              <w:rPr>
                <w:rFonts w:ascii="Arial" w:hAnsi="Arial" w:cs="Arial"/>
                <w:b/>
                <w:sz w:val="24"/>
                <w:szCs w:val="24"/>
              </w:rPr>
            </w:pPr>
            <w:r>
              <w:rPr>
                <w:rFonts w:ascii="Arial" w:hAnsi="Arial" w:cs="Arial"/>
                <w:b/>
                <w:sz w:val="24"/>
                <w:szCs w:val="24"/>
              </w:rPr>
              <w:t>Capital Programme</w:t>
            </w:r>
          </w:p>
          <w:p w14:paraId="4AB0E32E" w14:textId="77777777" w:rsidR="00330471" w:rsidRDefault="00330471" w:rsidP="00CB0B27">
            <w:pPr>
              <w:spacing w:after="0" w:line="240" w:lineRule="auto"/>
              <w:rPr>
                <w:rFonts w:ascii="Arial" w:hAnsi="Arial" w:cs="Arial"/>
                <w:b/>
                <w:sz w:val="24"/>
                <w:szCs w:val="24"/>
              </w:rPr>
            </w:pPr>
          </w:p>
        </w:tc>
        <w:tc>
          <w:tcPr>
            <w:tcW w:w="2431" w:type="dxa"/>
            <w:shd w:val="clear" w:color="auto" w:fill="DBE5F1" w:themeFill="accent1" w:themeFillTint="33"/>
          </w:tcPr>
          <w:p w14:paraId="7F082CB4" w14:textId="77777777" w:rsidR="00330471" w:rsidRPr="003E457F" w:rsidRDefault="00330471" w:rsidP="00CB0B27">
            <w:pPr>
              <w:spacing w:after="0" w:line="240" w:lineRule="auto"/>
              <w:rPr>
                <w:rFonts w:ascii="Arial" w:hAnsi="Arial" w:cs="Arial"/>
                <w:sz w:val="24"/>
                <w:szCs w:val="24"/>
              </w:rPr>
            </w:pPr>
          </w:p>
        </w:tc>
      </w:tr>
      <w:tr w:rsidR="00907B91" w:rsidRPr="003E457F" w14:paraId="352550BC" w14:textId="77777777" w:rsidTr="00433869">
        <w:tc>
          <w:tcPr>
            <w:tcW w:w="9356" w:type="dxa"/>
            <w:gridSpan w:val="4"/>
          </w:tcPr>
          <w:p w14:paraId="75367780" w14:textId="77777777" w:rsidR="00907B91" w:rsidRDefault="00907B91" w:rsidP="00CB0B27">
            <w:pPr>
              <w:spacing w:after="0" w:line="240" w:lineRule="auto"/>
              <w:rPr>
                <w:rFonts w:ascii="Arial" w:hAnsi="Arial" w:cs="Arial"/>
                <w:sz w:val="24"/>
                <w:szCs w:val="24"/>
              </w:rPr>
            </w:pPr>
          </w:p>
          <w:p w14:paraId="7F73433B" w14:textId="3ADBA232" w:rsidR="000C045F" w:rsidRDefault="000C045F" w:rsidP="00CB0B27">
            <w:pPr>
              <w:spacing w:after="0" w:line="240" w:lineRule="auto"/>
              <w:rPr>
                <w:rFonts w:ascii="Arial" w:hAnsi="Arial" w:cs="Arial"/>
                <w:sz w:val="24"/>
                <w:szCs w:val="24"/>
              </w:rPr>
            </w:pPr>
            <w:r>
              <w:rPr>
                <w:rFonts w:ascii="Arial" w:hAnsi="Arial" w:cs="Arial"/>
                <w:sz w:val="24"/>
                <w:szCs w:val="24"/>
              </w:rPr>
              <w:t>The indicative capital programme had been reviewed by the Resources Committee</w:t>
            </w:r>
            <w:r w:rsidR="004A2617">
              <w:rPr>
                <w:rFonts w:ascii="Arial" w:hAnsi="Arial" w:cs="Arial"/>
                <w:sz w:val="24"/>
                <w:szCs w:val="24"/>
              </w:rPr>
              <w:t xml:space="preserve"> at their May and June meetings.</w:t>
            </w:r>
          </w:p>
          <w:p w14:paraId="16EA3CB8" w14:textId="33282F8B" w:rsidR="004A2617" w:rsidRDefault="004A2617" w:rsidP="00CB0B27">
            <w:pPr>
              <w:spacing w:after="0" w:line="240" w:lineRule="auto"/>
              <w:rPr>
                <w:rFonts w:ascii="Arial" w:hAnsi="Arial" w:cs="Arial"/>
                <w:sz w:val="24"/>
                <w:szCs w:val="24"/>
              </w:rPr>
            </w:pPr>
          </w:p>
          <w:p w14:paraId="27B4B307" w14:textId="2A30D74A" w:rsidR="004A2617" w:rsidRDefault="00472956" w:rsidP="00CB0B27">
            <w:pPr>
              <w:spacing w:after="0" w:line="240" w:lineRule="auto"/>
              <w:rPr>
                <w:rFonts w:ascii="Arial" w:hAnsi="Arial" w:cs="Arial"/>
                <w:sz w:val="24"/>
                <w:szCs w:val="24"/>
              </w:rPr>
            </w:pPr>
            <w:r>
              <w:rPr>
                <w:rFonts w:ascii="Arial" w:hAnsi="Arial" w:cs="Arial"/>
                <w:sz w:val="24"/>
                <w:szCs w:val="24"/>
              </w:rPr>
              <w:t xml:space="preserve">An update was given on the availability of government funding for capital projects and potential for SEMLEP bids. The College is profiling projects based on priorities, condition of the </w:t>
            </w:r>
            <w:r w:rsidR="00344673">
              <w:rPr>
                <w:rFonts w:ascii="Arial" w:hAnsi="Arial" w:cs="Arial"/>
                <w:sz w:val="24"/>
                <w:szCs w:val="24"/>
              </w:rPr>
              <w:t>e</w:t>
            </w:r>
            <w:r>
              <w:rPr>
                <w:rFonts w:ascii="Arial" w:hAnsi="Arial" w:cs="Arial"/>
                <w:sz w:val="24"/>
                <w:szCs w:val="24"/>
              </w:rPr>
              <w:t xml:space="preserve">state and work with employers on skills gaps.  </w:t>
            </w:r>
          </w:p>
          <w:p w14:paraId="0FB568B9" w14:textId="3D7F46F7" w:rsidR="00472956" w:rsidRDefault="00472956" w:rsidP="00CB0B27">
            <w:pPr>
              <w:spacing w:after="0" w:line="240" w:lineRule="auto"/>
              <w:rPr>
                <w:rFonts w:ascii="Arial" w:hAnsi="Arial" w:cs="Arial"/>
                <w:sz w:val="24"/>
                <w:szCs w:val="24"/>
              </w:rPr>
            </w:pPr>
          </w:p>
          <w:p w14:paraId="56D24FB1" w14:textId="01D851FC" w:rsidR="00472956" w:rsidRDefault="00472956" w:rsidP="00CB0B27">
            <w:pPr>
              <w:spacing w:after="0" w:line="240" w:lineRule="auto"/>
              <w:rPr>
                <w:rFonts w:ascii="Arial" w:hAnsi="Arial" w:cs="Arial"/>
                <w:sz w:val="24"/>
                <w:szCs w:val="24"/>
              </w:rPr>
            </w:pPr>
            <w:r>
              <w:rPr>
                <w:rFonts w:ascii="Arial" w:hAnsi="Arial" w:cs="Arial"/>
                <w:sz w:val="24"/>
                <w:szCs w:val="24"/>
              </w:rPr>
              <w:t>The Wellingborough build is on target to open in September. The Board discussed the potential impact of match funding requirements on the MTFS and how this might be managed.</w:t>
            </w:r>
          </w:p>
          <w:p w14:paraId="53A4FB09" w14:textId="4D3BBA24" w:rsidR="000C045F" w:rsidRDefault="000C045F" w:rsidP="00CB0B27">
            <w:pPr>
              <w:spacing w:after="0" w:line="240" w:lineRule="auto"/>
              <w:rPr>
                <w:rFonts w:ascii="Arial" w:hAnsi="Arial" w:cs="Arial"/>
                <w:b/>
                <w:sz w:val="24"/>
                <w:szCs w:val="24"/>
              </w:rPr>
            </w:pPr>
          </w:p>
          <w:p w14:paraId="45935C24" w14:textId="7A9DF54A" w:rsidR="00907B91" w:rsidRDefault="004A2617" w:rsidP="00CB0B27">
            <w:pPr>
              <w:spacing w:after="0" w:line="240" w:lineRule="auto"/>
              <w:rPr>
                <w:rFonts w:ascii="Arial" w:hAnsi="Arial" w:cs="Arial"/>
                <w:b/>
                <w:sz w:val="24"/>
                <w:szCs w:val="24"/>
              </w:rPr>
            </w:pPr>
            <w:r>
              <w:rPr>
                <w:rFonts w:ascii="Arial" w:hAnsi="Arial" w:cs="Arial"/>
                <w:b/>
                <w:sz w:val="24"/>
                <w:szCs w:val="24"/>
              </w:rPr>
              <w:t>T</w:t>
            </w:r>
            <w:r w:rsidR="00472956">
              <w:rPr>
                <w:rFonts w:ascii="Arial" w:hAnsi="Arial" w:cs="Arial"/>
                <w:b/>
                <w:sz w:val="24"/>
                <w:szCs w:val="24"/>
              </w:rPr>
              <w:t>he Capital Programme was approved</w:t>
            </w:r>
          </w:p>
          <w:p w14:paraId="18D81517" w14:textId="77777777" w:rsidR="00F85ECA" w:rsidRPr="00C1591C" w:rsidRDefault="00F85ECA" w:rsidP="00CB0B27">
            <w:pPr>
              <w:spacing w:after="0" w:line="240" w:lineRule="auto"/>
              <w:rPr>
                <w:rFonts w:ascii="Arial" w:hAnsi="Arial" w:cs="Arial"/>
                <w:b/>
                <w:sz w:val="24"/>
                <w:szCs w:val="24"/>
              </w:rPr>
            </w:pPr>
          </w:p>
          <w:p w14:paraId="4142A79F" w14:textId="77777777" w:rsidR="00907B91" w:rsidRPr="003E457F" w:rsidRDefault="00907B91" w:rsidP="00CB0B27">
            <w:pPr>
              <w:spacing w:after="0" w:line="240" w:lineRule="auto"/>
              <w:rPr>
                <w:rFonts w:ascii="Arial" w:hAnsi="Arial" w:cs="Arial"/>
                <w:sz w:val="24"/>
                <w:szCs w:val="24"/>
              </w:rPr>
            </w:pPr>
          </w:p>
        </w:tc>
      </w:tr>
      <w:tr w:rsidR="00BD30F7" w:rsidRPr="003E457F" w14:paraId="1EBAA28D" w14:textId="77777777" w:rsidTr="00433869">
        <w:tc>
          <w:tcPr>
            <w:tcW w:w="2460" w:type="dxa"/>
            <w:gridSpan w:val="2"/>
            <w:shd w:val="clear" w:color="auto" w:fill="DBE5F1" w:themeFill="accent1" w:themeFillTint="33"/>
          </w:tcPr>
          <w:p w14:paraId="73970B32" w14:textId="4EE2A685" w:rsidR="001C08A0" w:rsidRPr="003E457F" w:rsidRDefault="00472956" w:rsidP="00CB0B27">
            <w:pPr>
              <w:spacing w:after="0" w:line="240" w:lineRule="auto"/>
              <w:rPr>
                <w:rFonts w:ascii="Arial" w:hAnsi="Arial" w:cs="Arial"/>
                <w:b/>
                <w:sz w:val="24"/>
                <w:szCs w:val="24"/>
              </w:rPr>
            </w:pPr>
            <w:r>
              <w:rPr>
                <w:rFonts w:ascii="Arial" w:hAnsi="Arial" w:cs="Arial"/>
                <w:b/>
                <w:sz w:val="24"/>
                <w:szCs w:val="24"/>
              </w:rPr>
              <w:t>C</w:t>
            </w:r>
            <w:r w:rsidR="00330471" w:rsidRPr="003E457F">
              <w:rPr>
                <w:rFonts w:ascii="Arial" w:hAnsi="Arial" w:cs="Arial"/>
                <w:b/>
                <w:sz w:val="24"/>
                <w:szCs w:val="24"/>
              </w:rPr>
              <w:t>/</w:t>
            </w:r>
            <w:r>
              <w:rPr>
                <w:rFonts w:ascii="Arial" w:hAnsi="Arial" w:cs="Arial"/>
                <w:b/>
                <w:sz w:val="24"/>
                <w:szCs w:val="24"/>
              </w:rPr>
              <w:t>1</w:t>
            </w:r>
            <w:r w:rsidR="00330471">
              <w:rPr>
                <w:rFonts w:ascii="Arial" w:hAnsi="Arial" w:cs="Arial"/>
                <w:b/>
                <w:sz w:val="24"/>
                <w:szCs w:val="24"/>
              </w:rPr>
              <w:t>1/20</w:t>
            </w:r>
          </w:p>
        </w:tc>
        <w:tc>
          <w:tcPr>
            <w:tcW w:w="4465" w:type="dxa"/>
            <w:shd w:val="clear" w:color="auto" w:fill="DBE5F1" w:themeFill="accent1" w:themeFillTint="33"/>
          </w:tcPr>
          <w:p w14:paraId="71C16151" w14:textId="11307880" w:rsidR="00C1591C" w:rsidRPr="003E457F" w:rsidRDefault="00E9510F" w:rsidP="00E9510F">
            <w:pPr>
              <w:spacing w:after="0" w:line="240" w:lineRule="auto"/>
              <w:rPr>
                <w:rFonts w:ascii="Arial" w:hAnsi="Arial" w:cs="Arial"/>
                <w:b/>
                <w:sz w:val="24"/>
                <w:szCs w:val="24"/>
              </w:rPr>
            </w:pPr>
            <w:r>
              <w:rPr>
                <w:rFonts w:ascii="Arial" w:hAnsi="Arial" w:cs="Arial"/>
                <w:b/>
                <w:sz w:val="24"/>
                <w:szCs w:val="24"/>
              </w:rPr>
              <w:t xml:space="preserve">Confidential minute </w:t>
            </w:r>
          </w:p>
        </w:tc>
        <w:tc>
          <w:tcPr>
            <w:tcW w:w="2431" w:type="dxa"/>
            <w:shd w:val="clear" w:color="auto" w:fill="DBE5F1" w:themeFill="accent1" w:themeFillTint="33"/>
          </w:tcPr>
          <w:p w14:paraId="22BF44AF" w14:textId="77777777" w:rsidR="001C08A0" w:rsidRPr="003E457F" w:rsidRDefault="001C08A0" w:rsidP="00CB0B27">
            <w:pPr>
              <w:spacing w:after="0" w:line="240" w:lineRule="auto"/>
              <w:rPr>
                <w:rFonts w:ascii="Arial" w:hAnsi="Arial" w:cs="Arial"/>
                <w:sz w:val="24"/>
                <w:szCs w:val="24"/>
              </w:rPr>
            </w:pPr>
          </w:p>
        </w:tc>
      </w:tr>
      <w:tr w:rsidR="00907B91" w:rsidRPr="003E457F" w14:paraId="52229B0D" w14:textId="77777777" w:rsidTr="00433869">
        <w:tc>
          <w:tcPr>
            <w:tcW w:w="9356" w:type="dxa"/>
            <w:gridSpan w:val="4"/>
          </w:tcPr>
          <w:p w14:paraId="617149A1" w14:textId="7572C877" w:rsidR="00907B91" w:rsidRPr="003E457F" w:rsidRDefault="00907B91" w:rsidP="003F7FFA">
            <w:pPr>
              <w:spacing w:after="0" w:line="240" w:lineRule="auto"/>
              <w:rPr>
                <w:rFonts w:ascii="Arial" w:hAnsi="Arial" w:cs="Arial"/>
                <w:sz w:val="24"/>
                <w:szCs w:val="24"/>
              </w:rPr>
            </w:pPr>
          </w:p>
        </w:tc>
      </w:tr>
      <w:tr w:rsidR="00BD30F7" w:rsidRPr="003E457F" w14:paraId="33477099" w14:textId="77777777" w:rsidTr="00433869">
        <w:tc>
          <w:tcPr>
            <w:tcW w:w="2460" w:type="dxa"/>
            <w:gridSpan w:val="2"/>
            <w:shd w:val="clear" w:color="auto" w:fill="DBE5F1" w:themeFill="accent1" w:themeFillTint="33"/>
          </w:tcPr>
          <w:p w14:paraId="14A31B57" w14:textId="3D1B47CC" w:rsidR="00C1591C" w:rsidRPr="003E457F" w:rsidRDefault="003F7FFA" w:rsidP="00C1591C">
            <w:pPr>
              <w:spacing w:after="0" w:line="240" w:lineRule="auto"/>
              <w:rPr>
                <w:rFonts w:ascii="Arial" w:hAnsi="Arial" w:cs="Arial"/>
                <w:b/>
                <w:sz w:val="24"/>
                <w:szCs w:val="24"/>
              </w:rPr>
            </w:pPr>
            <w:r>
              <w:rPr>
                <w:rFonts w:ascii="Arial" w:hAnsi="Arial" w:cs="Arial"/>
                <w:b/>
                <w:sz w:val="24"/>
                <w:szCs w:val="24"/>
              </w:rPr>
              <w:t>C</w:t>
            </w:r>
            <w:r w:rsidR="00C1591C" w:rsidRPr="003E457F">
              <w:rPr>
                <w:rFonts w:ascii="Arial" w:hAnsi="Arial" w:cs="Arial"/>
                <w:b/>
                <w:sz w:val="24"/>
                <w:szCs w:val="24"/>
              </w:rPr>
              <w:t>/</w:t>
            </w:r>
            <w:r>
              <w:rPr>
                <w:rFonts w:ascii="Arial" w:hAnsi="Arial" w:cs="Arial"/>
                <w:b/>
                <w:sz w:val="24"/>
                <w:szCs w:val="24"/>
              </w:rPr>
              <w:t>1</w:t>
            </w:r>
            <w:r w:rsidR="00C1591C">
              <w:rPr>
                <w:rFonts w:ascii="Arial" w:hAnsi="Arial" w:cs="Arial"/>
                <w:b/>
                <w:sz w:val="24"/>
                <w:szCs w:val="24"/>
              </w:rPr>
              <w:t>2/20</w:t>
            </w:r>
          </w:p>
          <w:p w14:paraId="505C955F" w14:textId="77777777" w:rsidR="00C1591C" w:rsidRPr="003E457F" w:rsidRDefault="00C1591C" w:rsidP="00CB0B27">
            <w:pPr>
              <w:spacing w:after="0" w:line="240" w:lineRule="auto"/>
              <w:rPr>
                <w:rFonts w:ascii="Arial" w:hAnsi="Arial" w:cs="Arial"/>
                <w:b/>
                <w:sz w:val="24"/>
                <w:szCs w:val="24"/>
              </w:rPr>
            </w:pPr>
          </w:p>
        </w:tc>
        <w:tc>
          <w:tcPr>
            <w:tcW w:w="4465" w:type="dxa"/>
            <w:shd w:val="clear" w:color="auto" w:fill="DBE5F1" w:themeFill="accent1" w:themeFillTint="33"/>
          </w:tcPr>
          <w:p w14:paraId="0ADB4345" w14:textId="35C058A5" w:rsidR="00C1591C" w:rsidRDefault="003F7FFA" w:rsidP="00CB0B27">
            <w:pPr>
              <w:spacing w:after="0" w:line="240" w:lineRule="auto"/>
              <w:rPr>
                <w:rFonts w:ascii="Arial" w:hAnsi="Arial" w:cs="Arial"/>
                <w:b/>
                <w:sz w:val="24"/>
                <w:szCs w:val="24"/>
              </w:rPr>
            </w:pPr>
            <w:r>
              <w:rPr>
                <w:rFonts w:ascii="Arial" w:hAnsi="Arial" w:cs="Arial"/>
                <w:b/>
                <w:sz w:val="24"/>
                <w:szCs w:val="24"/>
              </w:rPr>
              <w:t>Key Risk Review</w:t>
            </w:r>
          </w:p>
          <w:p w14:paraId="18B054CF" w14:textId="77777777" w:rsidR="00C1591C" w:rsidRPr="003E457F" w:rsidRDefault="00C1591C" w:rsidP="00CB0B27">
            <w:pPr>
              <w:spacing w:after="0" w:line="240" w:lineRule="auto"/>
              <w:rPr>
                <w:rFonts w:ascii="Arial" w:hAnsi="Arial" w:cs="Arial"/>
                <w:b/>
                <w:sz w:val="24"/>
                <w:szCs w:val="24"/>
              </w:rPr>
            </w:pPr>
          </w:p>
        </w:tc>
        <w:tc>
          <w:tcPr>
            <w:tcW w:w="2431" w:type="dxa"/>
            <w:shd w:val="clear" w:color="auto" w:fill="DBE5F1" w:themeFill="accent1" w:themeFillTint="33"/>
          </w:tcPr>
          <w:p w14:paraId="3FB23927" w14:textId="77777777" w:rsidR="00C1591C" w:rsidRPr="003E457F" w:rsidRDefault="00C1591C" w:rsidP="00CB0B27">
            <w:pPr>
              <w:spacing w:after="0" w:line="240" w:lineRule="auto"/>
              <w:rPr>
                <w:rFonts w:ascii="Arial" w:hAnsi="Arial" w:cs="Arial"/>
                <w:sz w:val="24"/>
                <w:szCs w:val="24"/>
              </w:rPr>
            </w:pPr>
          </w:p>
        </w:tc>
      </w:tr>
      <w:tr w:rsidR="00907B91" w:rsidRPr="003E457F" w14:paraId="57E7CB36" w14:textId="77777777" w:rsidTr="00433869">
        <w:tc>
          <w:tcPr>
            <w:tcW w:w="9356" w:type="dxa"/>
            <w:gridSpan w:val="4"/>
          </w:tcPr>
          <w:p w14:paraId="56B778D8" w14:textId="2F1574DB" w:rsidR="00907B91" w:rsidRDefault="00907B91" w:rsidP="00CB0B27">
            <w:pPr>
              <w:spacing w:after="0" w:line="240" w:lineRule="auto"/>
              <w:rPr>
                <w:rFonts w:ascii="Arial" w:hAnsi="Arial" w:cs="Arial"/>
                <w:b/>
                <w:sz w:val="24"/>
                <w:szCs w:val="24"/>
              </w:rPr>
            </w:pPr>
          </w:p>
          <w:p w14:paraId="6530B0E6" w14:textId="74C6E13D" w:rsidR="003F7FFA" w:rsidRPr="003F7FFA" w:rsidRDefault="003F7FFA" w:rsidP="00CB0B27">
            <w:pPr>
              <w:spacing w:after="0" w:line="240" w:lineRule="auto"/>
              <w:rPr>
                <w:rFonts w:ascii="Arial" w:hAnsi="Arial" w:cs="Arial"/>
                <w:sz w:val="24"/>
                <w:szCs w:val="24"/>
              </w:rPr>
            </w:pPr>
            <w:r w:rsidRPr="003F7FFA">
              <w:rPr>
                <w:rFonts w:ascii="Arial" w:hAnsi="Arial" w:cs="Arial"/>
                <w:sz w:val="24"/>
                <w:szCs w:val="24"/>
              </w:rPr>
              <w:t xml:space="preserve">The </w:t>
            </w:r>
            <w:r w:rsidRPr="00F85ECA">
              <w:rPr>
                <w:rFonts w:ascii="Arial" w:hAnsi="Arial" w:cs="Arial"/>
                <w:sz w:val="24"/>
                <w:szCs w:val="24"/>
              </w:rPr>
              <w:t>Executive</w:t>
            </w:r>
            <w:r w:rsidRPr="003F7FFA">
              <w:rPr>
                <w:rFonts w:ascii="Arial" w:hAnsi="Arial" w:cs="Arial"/>
                <w:sz w:val="24"/>
                <w:szCs w:val="24"/>
              </w:rPr>
              <w:t xml:space="preserve"> Director of Finance presented the Risk Register which had been considered by the Audit Committee at their meeting in June</w:t>
            </w:r>
            <w:r w:rsidR="00344673">
              <w:rPr>
                <w:rFonts w:ascii="Arial" w:hAnsi="Arial" w:cs="Arial"/>
                <w:sz w:val="24"/>
                <w:szCs w:val="24"/>
              </w:rPr>
              <w:t>,</w:t>
            </w:r>
            <w:r w:rsidRPr="003F7FFA">
              <w:rPr>
                <w:rFonts w:ascii="Arial" w:hAnsi="Arial" w:cs="Arial"/>
                <w:sz w:val="24"/>
                <w:szCs w:val="24"/>
              </w:rPr>
              <w:t xml:space="preserve"> and the narrative had been updated accordingly.</w:t>
            </w:r>
          </w:p>
          <w:p w14:paraId="20BB49AE" w14:textId="4C064E15" w:rsidR="003F7FFA" w:rsidRPr="003F7FFA" w:rsidRDefault="003F7FFA" w:rsidP="00CB0B27">
            <w:pPr>
              <w:spacing w:after="0" w:line="240" w:lineRule="auto"/>
              <w:rPr>
                <w:rFonts w:ascii="Arial" w:hAnsi="Arial" w:cs="Arial"/>
                <w:sz w:val="24"/>
                <w:szCs w:val="24"/>
              </w:rPr>
            </w:pPr>
          </w:p>
          <w:p w14:paraId="28EE6C79" w14:textId="0A828841" w:rsidR="003F7FFA" w:rsidRPr="003F7FFA" w:rsidRDefault="003F7FFA" w:rsidP="00CB0B27">
            <w:pPr>
              <w:spacing w:after="0" w:line="240" w:lineRule="auto"/>
              <w:rPr>
                <w:rFonts w:ascii="Arial" w:hAnsi="Arial" w:cs="Arial"/>
                <w:sz w:val="24"/>
                <w:szCs w:val="24"/>
              </w:rPr>
            </w:pPr>
            <w:r w:rsidRPr="003F7FFA">
              <w:rPr>
                <w:rFonts w:ascii="Arial" w:hAnsi="Arial" w:cs="Arial"/>
                <w:sz w:val="24"/>
                <w:szCs w:val="24"/>
              </w:rPr>
              <w:t xml:space="preserve">Assurance was provided on the operational plan in place to manage the risks around </w:t>
            </w:r>
            <w:proofErr w:type="spellStart"/>
            <w:r w:rsidRPr="003F7FFA">
              <w:rPr>
                <w:rFonts w:ascii="Arial" w:hAnsi="Arial" w:cs="Arial"/>
                <w:sz w:val="24"/>
                <w:szCs w:val="24"/>
              </w:rPr>
              <w:t>Covid</w:t>
            </w:r>
            <w:proofErr w:type="spellEnd"/>
            <w:r w:rsidRPr="003F7FFA">
              <w:rPr>
                <w:rFonts w:ascii="Arial" w:hAnsi="Arial" w:cs="Arial"/>
                <w:sz w:val="24"/>
                <w:szCs w:val="24"/>
              </w:rPr>
              <w:t xml:space="preserve"> and the impact on the College.</w:t>
            </w:r>
          </w:p>
          <w:p w14:paraId="4CB1CBC0" w14:textId="5BE2700C" w:rsidR="003F7FFA" w:rsidRPr="003F7FFA" w:rsidRDefault="003F7FFA" w:rsidP="00CB0B27">
            <w:pPr>
              <w:spacing w:after="0" w:line="240" w:lineRule="auto"/>
              <w:rPr>
                <w:rFonts w:ascii="Arial" w:hAnsi="Arial" w:cs="Arial"/>
                <w:sz w:val="24"/>
                <w:szCs w:val="24"/>
              </w:rPr>
            </w:pPr>
          </w:p>
          <w:p w14:paraId="3B09F9A8" w14:textId="4007D449" w:rsidR="003F7FFA" w:rsidRPr="003F7FFA" w:rsidRDefault="003F7FFA" w:rsidP="00CB0B27">
            <w:pPr>
              <w:spacing w:after="0" w:line="240" w:lineRule="auto"/>
              <w:rPr>
                <w:rFonts w:ascii="Arial" w:hAnsi="Arial" w:cs="Arial"/>
                <w:sz w:val="24"/>
                <w:szCs w:val="24"/>
              </w:rPr>
            </w:pPr>
            <w:r w:rsidRPr="003F7FFA">
              <w:rPr>
                <w:rFonts w:ascii="Arial" w:hAnsi="Arial" w:cs="Arial"/>
                <w:sz w:val="24"/>
                <w:szCs w:val="24"/>
              </w:rPr>
              <w:t xml:space="preserve">The Audit Committee had discussed the format and layout of the Risk Register, particularly </w:t>
            </w:r>
            <w:r>
              <w:rPr>
                <w:rFonts w:ascii="Arial" w:hAnsi="Arial" w:cs="Arial"/>
                <w:sz w:val="24"/>
                <w:szCs w:val="24"/>
              </w:rPr>
              <w:t>with reference to electronic viewing and to ensuring the likely impact of risks is clearer</w:t>
            </w:r>
            <w:r w:rsidRPr="003F7FFA">
              <w:rPr>
                <w:rFonts w:ascii="Arial" w:hAnsi="Arial" w:cs="Arial"/>
                <w:sz w:val="24"/>
                <w:szCs w:val="24"/>
              </w:rPr>
              <w:t xml:space="preserve">. </w:t>
            </w:r>
          </w:p>
          <w:p w14:paraId="1CE1FC4C" w14:textId="77777777" w:rsidR="003F7FFA" w:rsidRDefault="003F7FFA" w:rsidP="00CB0B27">
            <w:pPr>
              <w:spacing w:after="0" w:line="240" w:lineRule="auto"/>
              <w:rPr>
                <w:rFonts w:ascii="Arial" w:hAnsi="Arial" w:cs="Arial"/>
                <w:b/>
                <w:sz w:val="24"/>
                <w:szCs w:val="24"/>
              </w:rPr>
            </w:pPr>
          </w:p>
          <w:p w14:paraId="18F15A66" w14:textId="60CAC600" w:rsidR="003F7FFA" w:rsidRPr="003F7FFA" w:rsidRDefault="003F7FFA" w:rsidP="00CB0B27">
            <w:pPr>
              <w:spacing w:after="0" w:line="240" w:lineRule="auto"/>
              <w:rPr>
                <w:rFonts w:ascii="Arial" w:hAnsi="Arial" w:cs="Arial"/>
                <w:b/>
                <w:i/>
                <w:sz w:val="24"/>
                <w:szCs w:val="24"/>
              </w:rPr>
            </w:pPr>
            <w:r w:rsidRPr="003F7FFA">
              <w:rPr>
                <w:rFonts w:ascii="Arial" w:hAnsi="Arial" w:cs="Arial"/>
                <w:b/>
                <w:i/>
                <w:sz w:val="24"/>
                <w:szCs w:val="24"/>
              </w:rPr>
              <w:t xml:space="preserve">The Executive will review the presentation of the register in due course. </w:t>
            </w:r>
          </w:p>
          <w:p w14:paraId="43D9E898" w14:textId="77777777" w:rsidR="00907B91" w:rsidRPr="00C1591C" w:rsidRDefault="00907B91" w:rsidP="00CB0B27">
            <w:pPr>
              <w:spacing w:after="0" w:line="240" w:lineRule="auto"/>
              <w:rPr>
                <w:rFonts w:ascii="Arial" w:hAnsi="Arial" w:cs="Arial"/>
                <w:sz w:val="24"/>
                <w:szCs w:val="24"/>
              </w:rPr>
            </w:pPr>
          </w:p>
          <w:p w14:paraId="19BCE491" w14:textId="0512413C" w:rsidR="00907B91" w:rsidRDefault="00907B91" w:rsidP="00CB0B27">
            <w:pPr>
              <w:spacing w:after="0" w:line="240" w:lineRule="auto"/>
              <w:rPr>
                <w:rFonts w:ascii="Arial" w:hAnsi="Arial" w:cs="Arial"/>
                <w:b/>
                <w:sz w:val="24"/>
                <w:szCs w:val="24"/>
              </w:rPr>
            </w:pPr>
            <w:r w:rsidRPr="003E457F">
              <w:rPr>
                <w:rFonts w:ascii="Arial" w:hAnsi="Arial" w:cs="Arial"/>
                <w:b/>
                <w:sz w:val="24"/>
                <w:szCs w:val="24"/>
              </w:rPr>
              <w:t>The report was noted.</w:t>
            </w:r>
          </w:p>
          <w:p w14:paraId="285D3ED7" w14:textId="77777777" w:rsidR="003D2F52" w:rsidRPr="003E457F" w:rsidRDefault="003D2F52" w:rsidP="00CB0B27">
            <w:pPr>
              <w:spacing w:after="0" w:line="240" w:lineRule="auto"/>
              <w:rPr>
                <w:rFonts w:ascii="Arial" w:hAnsi="Arial" w:cs="Arial"/>
                <w:b/>
                <w:sz w:val="24"/>
                <w:szCs w:val="24"/>
              </w:rPr>
            </w:pPr>
          </w:p>
          <w:p w14:paraId="7E993DE1" w14:textId="77777777" w:rsidR="00907B91" w:rsidRPr="003E457F" w:rsidRDefault="00907B91" w:rsidP="00CB0B27">
            <w:pPr>
              <w:spacing w:after="0" w:line="240" w:lineRule="auto"/>
              <w:rPr>
                <w:rFonts w:ascii="Arial" w:hAnsi="Arial" w:cs="Arial"/>
                <w:sz w:val="24"/>
                <w:szCs w:val="24"/>
              </w:rPr>
            </w:pPr>
          </w:p>
        </w:tc>
      </w:tr>
      <w:tr w:rsidR="00BD30F7" w:rsidRPr="003E457F" w14:paraId="1FCF3C9F" w14:textId="77777777" w:rsidTr="00433869">
        <w:tc>
          <w:tcPr>
            <w:tcW w:w="2460" w:type="dxa"/>
            <w:gridSpan w:val="2"/>
            <w:shd w:val="clear" w:color="auto" w:fill="DBE5F1" w:themeFill="accent1" w:themeFillTint="33"/>
          </w:tcPr>
          <w:p w14:paraId="726BB4CD" w14:textId="219CA322" w:rsidR="006E3AEB" w:rsidRPr="003E457F" w:rsidRDefault="003F7FFA" w:rsidP="00CB0B27">
            <w:pPr>
              <w:spacing w:after="0" w:line="240" w:lineRule="auto"/>
              <w:rPr>
                <w:rFonts w:ascii="Arial" w:hAnsi="Arial" w:cs="Arial"/>
                <w:b/>
                <w:sz w:val="24"/>
                <w:szCs w:val="24"/>
              </w:rPr>
            </w:pPr>
            <w:r>
              <w:rPr>
                <w:rFonts w:ascii="Arial" w:hAnsi="Arial" w:cs="Arial"/>
                <w:b/>
                <w:sz w:val="24"/>
                <w:szCs w:val="24"/>
              </w:rPr>
              <w:t>C</w:t>
            </w:r>
            <w:r w:rsidR="006E3AEB" w:rsidRPr="003E457F">
              <w:rPr>
                <w:rFonts w:ascii="Arial" w:hAnsi="Arial" w:cs="Arial"/>
                <w:b/>
                <w:sz w:val="24"/>
                <w:szCs w:val="24"/>
              </w:rPr>
              <w:t>/</w:t>
            </w:r>
            <w:r>
              <w:rPr>
                <w:rFonts w:ascii="Arial" w:hAnsi="Arial" w:cs="Arial"/>
                <w:b/>
                <w:sz w:val="24"/>
                <w:szCs w:val="24"/>
              </w:rPr>
              <w:t>13</w:t>
            </w:r>
            <w:r w:rsidR="00983F9B">
              <w:rPr>
                <w:rFonts w:ascii="Arial" w:hAnsi="Arial" w:cs="Arial"/>
                <w:b/>
                <w:sz w:val="24"/>
                <w:szCs w:val="24"/>
              </w:rPr>
              <w:t>/</w:t>
            </w:r>
            <w:r w:rsidR="006E3AEB">
              <w:rPr>
                <w:rFonts w:ascii="Arial" w:hAnsi="Arial" w:cs="Arial"/>
                <w:b/>
                <w:sz w:val="24"/>
                <w:szCs w:val="24"/>
              </w:rPr>
              <w:t>20</w:t>
            </w:r>
          </w:p>
        </w:tc>
        <w:tc>
          <w:tcPr>
            <w:tcW w:w="4465" w:type="dxa"/>
            <w:shd w:val="clear" w:color="auto" w:fill="DBE5F1" w:themeFill="accent1" w:themeFillTint="33"/>
          </w:tcPr>
          <w:p w14:paraId="290402AD" w14:textId="6381A841" w:rsidR="006E3AEB" w:rsidRPr="003E457F" w:rsidRDefault="003F7FFA" w:rsidP="00CB0B27">
            <w:pPr>
              <w:spacing w:after="0" w:line="240" w:lineRule="auto"/>
              <w:rPr>
                <w:rFonts w:ascii="Arial" w:hAnsi="Arial" w:cs="Arial"/>
                <w:b/>
                <w:sz w:val="24"/>
                <w:szCs w:val="24"/>
              </w:rPr>
            </w:pPr>
            <w:r>
              <w:rPr>
                <w:rFonts w:ascii="Arial" w:hAnsi="Arial" w:cs="Arial"/>
                <w:b/>
                <w:sz w:val="24"/>
                <w:szCs w:val="24"/>
              </w:rPr>
              <w:t>Health and Safety</w:t>
            </w:r>
            <w:r w:rsidR="002450ED">
              <w:rPr>
                <w:rFonts w:ascii="Arial" w:hAnsi="Arial" w:cs="Arial"/>
                <w:b/>
                <w:sz w:val="24"/>
                <w:szCs w:val="24"/>
              </w:rPr>
              <w:t xml:space="preserve"> update and policy</w:t>
            </w:r>
          </w:p>
          <w:p w14:paraId="19E77766" w14:textId="77777777" w:rsidR="006E3AEB" w:rsidRPr="003E457F" w:rsidRDefault="006E3AEB" w:rsidP="00CB0B27">
            <w:pPr>
              <w:spacing w:after="0" w:line="240" w:lineRule="auto"/>
              <w:rPr>
                <w:rFonts w:ascii="Arial" w:hAnsi="Arial" w:cs="Arial"/>
                <w:b/>
                <w:sz w:val="24"/>
                <w:szCs w:val="24"/>
              </w:rPr>
            </w:pPr>
          </w:p>
        </w:tc>
        <w:tc>
          <w:tcPr>
            <w:tcW w:w="2431" w:type="dxa"/>
            <w:shd w:val="clear" w:color="auto" w:fill="DBE5F1" w:themeFill="accent1" w:themeFillTint="33"/>
          </w:tcPr>
          <w:p w14:paraId="5FDC41A5" w14:textId="77777777" w:rsidR="006E3AEB" w:rsidRPr="003E457F" w:rsidRDefault="006E3AEB" w:rsidP="00CB0B27">
            <w:pPr>
              <w:spacing w:after="0" w:line="240" w:lineRule="auto"/>
              <w:rPr>
                <w:rFonts w:ascii="Arial" w:hAnsi="Arial" w:cs="Arial"/>
                <w:sz w:val="24"/>
                <w:szCs w:val="24"/>
              </w:rPr>
            </w:pPr>
          </w:p>
        </w:tc>
      </w:tr>
      <w:tr w:rsidR="00907B91" w:rsidRPr="003E457F" w14:paraId="7146EF9E" w14:textId="77777777" w:rsidTr="00433869">
        <w:tc>
          <w:tcPr>
            <w:tcW w:w="9356" w:type="dxa"/>
            <w:gridSpan w:val="4"/>
          </w:tcPr>
          <w:p w14:paraId="01D0B171" w14:textId="3FE87BA1" w:rsidR="002450ED" w:rsidRDefault="002450ED" w:rsidP="00CB0B27">
            <w:pPr>
              <w:spacing w:after="0" w:line="240" w:lineRule="auto"/>
              <w:rPr>
                <w:rFonts w:ascii="Arial" w:hAnsi="Arial" w:cs="Arial"/>
                <w:sz w:val="24"/>
                <w:szCs w:val="24"/>
              </w:rPr>
            </w:pPr>
          </w:p>
          <w:p w14:paraId="54DBAF9F" w14:textId="296FE933" w:rsidR="002450ED" w:rsidRDefault="0016658D" w:rsidP="00CB0B27">
            <w:pPr>
              <w:spacing w:after="0" w:line="240" w:lineRule="auto"/>
              <w:rPr>
                <w:rFonts w:ascii="Arial" w:hAnsi="Arial" w:cs="Arial"/>
                <w:sz w:val="24"/>
                <w:szCs w:val="24"/>
              </w:rPr>
            </w:pPr>
            <w:r>
              <w:rPr>
                <w:rFonts w:ascii="Arial" w:hAnsi="Arial" w:cs="Arial"/>
                <w:sz w:val="24"/>
                <w:szCs w:val="24"/>
              </w:rPr>
              <w:t>The</w:t>
            </w:r>
            <w:r w:rsidR="002450ED">
              <w:rPr>
                <w:rFonts w:ascii="Arial" w:hAnsi="Arial" w:cs="Arial"/>
                <w:sz w:val="24"/>
                <w:szCs w:val="24"/>
              </w:rPr>
              <w:t xml:space="preserve"> Health and Safety </w:t>
            </w:r>
            <w:r w:rsidR="003D2F52">
              <w:rPr>
                <w:rFonts w:ascii="Arial" w:hAnsi="Arial" w:cs="Arial"/>
                <w:sz w:val="24"/>
                <w:szCs w:val="24"/>
              </w:rPr>
              <w:t>M</w:t>
            </w:r>
            <w:r>
              <w:rPr>
                <w:rFonts w:ascii="Arial" w:hAnsi="Arial" w:cs="Arial"/>
                <w:sz w:val="24"/>
                <w:szCs w:val="24"/>
              </w:rPr>
              <w:t xml:space="preserve">anager </w:t>
            </w:r>
            <w:r w:rsidR="002450ED">
              <w:rPr>
                <w:rFonts w:ascii="Arial" w:hAnsi="Arial" w:cs="Arial"/>
                <w:sz w:val="24"/>
                <w:szCs w:val="24"/>
              </w:rPr>
              <w:t>attended to present the report and policy update.</w:t>
            </w:r>
          </w:p>
          <w:p w14:paraId="2570D3A8" w14:textId="74749BE2" w:rsidR="002450ED" w:rsidRDefault="002450ED" w:rsidP="00CB0B27">
            <w:pPr>
              <w:spacing w:after="0" w:line="240" w:lineRule="auto"/>
              <w:rPr>
                <w:rFonts w:ascii="Arial" w:hAnsi="Arial" w:cs="Arial"/>
                <w:sz w:val="24"/>
                <w:szCs w:val="24"/>
              </w:rPr>
            </w:pPr>
          </w:p>
          <w:p w14:paraId="10BFF998" w14:textId="0CBBD261" w:rsidR="005161E3" w:rsidRDefault="002450ED" w:rsidP="00CB0B27">
            <w:pPr>
              <w:spacing w:after="0" w:line="240" w:lineRule="auto"/>
              <w:rPr>
                <w:rFonts w:ascii="Arial" w:hAnsi="Arial" w:cs="Arial"/>
                <w:sz w:val="24"/>
                <w:szCs w:val="24"/>
              </w:rPr>
            </w:pPr>
            <w:r>
              <w:rPr>
                <w:rFonts w:ascii="Arial" w:hAnsi="Arial" w:cs="Arial"/>
                <w:sz w:val="24"/>
                <w:szCs w:val="24"/>
              </w:rPr>
              <w:t xml:space="preserve">The report summarised the overview of the year and reflected on the objectives set, in particular the focus on response planning. The current situation around </w:t>
            </w:r>
            <w:proofErr w:type="spellStart"/>
            <w:r>
              <w:rPr>
                <w:rFonts w:ascii="Arial" w:hAnsi="Arial" w:cs="Arial"/>
                <w:sz w:val="24"/>
                <w:szCs w:val="24"/>
              </w:rPr>
              <w:t>Covid</w:t>
            </w:r>
            <w:proofErr w:type="spellEnd"/>
            <w:r>
              <w:rPr>
                <w:rFonts w:ascii="Arial" w:hAnsi="Arial" w:cs="Arial"/>
                <w:sz w:val="24"/>
                <w:szCs w:val="24"/>
              </w:rPr>
              <w:t xml:space="preserve"> has impacted on some of the work planned</w:t>
            </w:r>
            <w:r w:rsidR="00344673">
              <w:rPr>
                <w:rFonts w:ascii="Arial" w:hAnsi="Arial" w:cs="Arial"/>
                <w:sz w:val="24"/>
                <w:szCs w:val="24"/>
              </w:rPr>
              <w:t>,</w:t>
            </w:r>
            <w:r>
              <w:rPr>
                <w:rFonts w:ascii="Arial" w:hAnsi="Arial" w:cs="Arial"/>
                <w:sz w:val="24"/>
                <w:szCs w:val="24"/>
              </w:rPr>
              <w:t xml:space="preserve"> but provided an opportunity to reflect on the operation of current systems and procedure</w:t>
            </w:r>
            <w:r w:rsidR="00BC056B">
              <w:rPr>
                <w:rFonts w:ascii="Arial" w:hAnsi="Arial" w:cs="Arial"/>
                <w:sz w:val="24"/>
                <w:szCs w:val="24"/>
              </w:rPr>
              <w:t xml:space="preserve">s. </w:t>
            </w:r>
          </w:p>
          <w:p w14:paraId="6293FE65" w14:textId="77777777" w:rsidR="005161E3" w:rsidRDefault="005161E3" w:rsidP="00CB0B27">
            <w:pPr>
              <w:spacing w:after="0" w:line="240" w:lineRule="auto"/>
              <w:rPr>
                <w:rFonts w:ascii="Arial" w:hAnsi="Arial" w:cs="Arial"/>
                <w:sz w:val="24"/>
                <w:szCs w:val="24"/>
              </w:rPr>
            </w:pPr>
          </w:p>
          <w:p w14:paraId="388D34B9" w14:textId="5B7086DC" w:rsidR="002450ED" w:rsidRDefault="00BC056B" w:rsidP="00CB0B27">
            <w:pPr>
              <w:spacing w:after="0" w:line="240" w:lineRule="auto"/>
              <w:rPr>
                <w:rFonts w:ascii="Arial" w:hAnsi="Arial" w:cs="Arial"/>
                <w:sz w:val="24"/>
                <w:szCs w:val="24"/>
              </w:rPr>
            </w:pPr>
            <w:r>
              <w:rPr>
                <w:rFonts w:ascii="Arial" w:hAnsi="Arial" w:cs="Arial"/>
                <w:sz w:val="24"/>
                <w:szCs w:val="24"/>
              </w:rPr>
              <w:t>A new risk assessment process to enhance the documentation and control of risk</w:t>
            </w:r>
            <w:r w:rsidR="005161E3">
              <w:rPr>
                <w:rFonts w:ascii="Arial" w:hAnsi="Arial" w:cs="Arial"/>
                <w:sz w:val="24"/>
                <w:szCs w:val="24"/>
              </w:rPr>
              <w:t xml:space="preserve"> is being established through </w:t>
            </w:r>
            <w:proofErr w:type="spellStart"/>
            <w:r w:rsidR="005161E3">
              <w:rPr>
                <w:rFonts w:ascii="Arial" w:hAnsi="Arial" w:cs="Arial"/>
                <w:sz w:val="24"/>
                <w:szCs w:val="24"/>
              </w:rPr>
              <w:t>Smartlog</w:t>
            </w:r>
            <w:proofErr w:type="spellEnd"/>
            <w:r w:rsidR="005161E3">
              <w:rPr>
                <w:rFonts w:ascii="Arial" w:hAnsi="Arial" w:cs="Arial"/>
                <w:sz w:val="24"/>
                <w:szCs w:val="24"/>
              </w:rPr>
              <w:t xml:space="preserve">. Further priorities include the work around monitoring of noise control and analysis of the </w:t>
            </w:r>
            <w:proofErr w:type="spellStart"/>
            <w:r w:rsidR="005161E3">
              <w:rPr>
                <w:rFonts w:ascii="Arial" w:hAnsi="Arial" w:cs="Arial"/>
                <w:sz w:val="24"/>
                <w:szCs w:val="24"/>
              </w:rPr>
              <w:t>Covid</w:t>
            </w:r>
            <w:proofErr w:type="spellEnd"/>
            <w:r w:rsidR="005161E3">
              <w:rPr>
                <w:rFonts w:ascii="Arial" w:hAnsi="Arial" w:cs="Arial"/>
                <w:sz w:val="24"/>
                <w:szCs w:val="24"/>
              </w:rPr>
              <w:t xml:space="preserve"> response.</w:t>
            </w:r>
          </w:p>
          <w:p w14:paraId="06F28D40" w14:textId="2221963C" w:rsidR="005161E3" w:rsidRDefault="005161E3" w:rsidP="00CB0B27">
            <w:pPr>
              <w:spacing w:after="0" w:line="240" w:lineRule="auto"/>
              <w:rPr>
                <w:rFonts w:ascii="Arial" w:hAnsi="Arial" w:cs="Arial"/>
                <w:sz w:val="24"/>
                <w:szCs w:val="24"/>
              </w:rPr>
            </w:pPr>
          </w:p>
          <w:p w14:paraId="4C16135D" w14:textId="165E031A" w:rsidR="005161E3" w:rsidRDefault="005161E3" w:rsidP="00CB0B27">
            <w:pPr>
              <w:spacing w:after="0" w:line="240" w:lineRule="auto"/>
              <w:rPr>
                <w:rFonts w:ascii="Arial" w:hAnsi="Arial" w:cs="Arial"/>
                <w:sz w:val="24"/>
                <w:szCs w:val="24"/>
              </w:rPr>
            </w:pPr>
            <w:r>
              <w:rPr>
                <w:rFonts w:ascii="Arial" w:hAnsi="Arial" w:cs="Arial"/>
                <w:sz w:val="24"/>
                <w:szCs w:val="24"/>
              </w:rPr>
              <w:t xml:space="preserve">A governor had attended the internal Health and Safety Committee meetings and provided further assurance from the operation of that Committee. One area reviewed in the year had been around the </w:t>
            </w:r>
            <w:r w:rsidR="00344673">
              <w:rPr>
                <w:rFonts w:ascii="Arial" w:hAnsi="Arial" w:cs="Arial"/>
                <w:sz w:val="24"/>
                <w:szCs w:val="24"/>
              </w:rPr>
              <w:t>p</w:t>
            </w:r>
            <w:r>
              <w:rPr>
                <w:rFonts w:ascii="Arial" w:hAnsi="Arial" w:cs="Arial"/>
                <w:sz w:val="24"/>
                <w:szCs w:val="24"/>
              </w:rPr>
              <w:t xml:space="preserve">rincipal contractor arrangements on construction projects following an incident on one project. </w:t>
            </w:r>
          </w:p>
          <w:p w14:paraId="237C4286" w14:textId="77777777" w:rsidR="005161E3" w:rsidRDefault="005161E3" w:rsidP="00CB0B27">
            <w:pPr>
              <w:spacing w:after="0" w:line="240" w:lineRule="auto"/>
              <w:rPr>
                <w:rFonts w:ascii="Arial" w:hAnsi="Arial" w:cs="Arial"/>
                <w:sz w:val="24"/>
                <w:szCs w:val="24"/>
              </w:rPr>
            </w:pPr>
          </w:p>
          <w:p w14:paraId="7D8D484C" w14:textId="072A535B" w:rsidR="005161E3" w:rsidRDefault="005161E3" w:rsidP="00CB0B27">
            <w:pPr>
              <w:spacing w:after="0" w:line="240" w:lineRule="auto"/>
              <w:rPr>
                <w:rFonts w:ascii="Arial" w:hAnsi="Arial" w:cs="Arial"/>
                <w:sz w:val="24"/>
                <w:szCs w:val="24"/>
              </w:rPr>
            </w:pPr>
            <w:r>
              <w:rPr>
                <w:rFonts w:ascii="Arial" w:hAnsi="Arial" w:cs="Arial"/>
                <w:sz w:val="24"/>
                <w:szCs w:val="24"/>
              </w:rPr>
              <w:t xml:space="preserve">The </w:t>
            </w:r>
            <w:r w:rsidRPr="00F85ECA">
              <w:rPr>
                <w:rFonts w:ascii="Arial" w:hAnsi="Arial" w:cs="Arial"/>
                <w:sz w:val="24"/>
                <w:szCs w:val="24"/>
              </w:rPr>
              <w:t>Executive</w:t>
            </w:r>
            <w:r>
              <w:rPr>
                <w:rFonts w:ascii="Arial" w:hAnsi="Arial" w:cs="Arial"/>
                <w:sz w:val="24"/>
                <w:szCs w:val="24"/>
              </w:rPr>
              <w:t xml:space="preserve"> Director of Finance provided assurance around the impact of the College’s decision to be the </w:t>
            </w:r>
            <w:r w:rsidR="00344673">
              <w:rPr>
                <w:rFonts w:ascii="Arial" w:hAnsi="Arial" w:cs="Arial"/>
                <w:sz w:val="24"/>
                <w:szCs w:val="24"/>
              </w:rPr>
              <w:t>p</w:t>
            </w:r>
            <w:r>
              <w:rPr>
                <w:rFonts w:ascii="Arial" w:hAnsi="Arial" w:cs="Arial"/>
                <w:sz w:val="24"/>
                <w:szCs w:val="24"/>
              </w:rPr>
              <w:t xml:space="preserve">rincipal </w:t>
            </w:r>
            <w:r w:rsidR="00344673">
              <w:rPr>
                <w:rFonts w:ascii="Arial" w:hAnsi="Arial" w:cs="Arial"/>
                <w:sz w:val="24"/>
                <w:szCs w:val="24"/>
              </w:rPr>
              <w:t>c</w:t>
            </w:r>
            <w:r>
              <w:rPr>
                <w:rFonts w:ascii="Arial" w:hAnsi="Arial" w:cs="Arial"/>
                <w:sz w:val="24"/>
                <w:szCs w:val="24"/>
              </w:rPr>
              <w:t xml:space="preserve">ontractor, success on projects and risk management arrangements. Consideration is being given to additional health and safety supervision on any future projects where this arrangement is in place through an independent company. </w:t>
            </w:r>
            <w:r w:rsidRPr="005161E3">
              <w:rPr>
                <w:rFonts w:ascii="Arial" w:hAnsi="Arial" w:cs="Arial"/>
                <w:b/>
                <w:i/>
                <w:sz w:val="24"/>
                <w:szCs w:val="24"/>
              </w:rPr>
              <w:t>It was reiterated that risks will be documented on the Risk Register and consideration given to a further report to the Resources or Audit Committees as appropriate on any ongoing arrangements</w:t>
            </w:r>
            <w:r>
              <w:rPr>
                <w:rFonts w:ascii="Arial" w:hAnsi="Arial" w:cs="Arial"/>
                <w:sz w:val="24"/>
                <w:szCs w:val="24"/>
              </w:rPr>
              <w:t>.</w:t>
            </w:r>
            <w:r w:rsidR="00344673">
              <w:rPr>
                <w:rFonts w:ascii="Arial" w:hAnsi="Arial" w:cs="Arial"/>
                <w:sz w:val="24"/>
                <w:szCs w:val="24"/>
              </w:rPr>
              <w:t xml:space="preserve">  </w:t>
            </w:r>
          </w:p>
          <w:p w14:paraId="52A62CF8" w14:textId="4C17F824" w:rsidR="005161E3" w:rsidRDefault="005161E3" w:rsidP="00CB0B27">
            <w:pPr>
              <w:spacing w:after="0" w:line="240" w:lineRule="auto"/>
              <w:rPr>
                <w:rFonts w:ascii="Arial" w:hAnsi="Arial" w:cs="Arial"/>
                <w:sz w:val="24"/>
                <w:szCs w:val="24"/>
              </w:rPr>
            </w:pPr>
          </w:p>
          <w:p w14:paraId="42AD1B0F" w14:textId="44A5F72E" w:rsidR="005161E3" w:rsidRDefault="005161E3" w:rsidP="00CB0B27">
            <w:pPr>
              <w:spacing w:after="0" w:line="240" w:lineRule="auto"/>
              <w:rPr>
                <w:rFonts w:ascii="Arial" w:hAnsi="Arial" w:cs="Arial"/>
                <w:sz w:val="24"/>
                <w:szCs w:val="24"/>
              </w:rPr>
            </w:pPr>
            <w:r>
              <w:rPr>
                <w:rFonts w:ascii="Arial" w:hAnsi="Arial" w:cs="Arial"/>
                <w:sz w:val="24"/>
                <w:szCs w:val="24"/>
              </w:rPr>
              <w:t>The Corporation further discussed the potential to make the targets for Health and Safety more specific and measureable.</w:t>
            </w:r>
          </w:p>
          <w:p w14:paraId="79768CCD" w14:textId="77777777" w:rsidR="005161E3" w:rsidRDefault="005161E3" w:rsidP="00CB0B27">
            <w:pPr>
              <w:spacing w:after="0" w:line="240" w:lineRule="auto"/>
              <w:rPr>
                <w:rFonts w:ascii="Arial" w:hAnsi="Arial" w:cs="Arial"/>
                <w:sz w:val="24"/>
                <w:szCs w:val="24"/>
              </w:rPr>
            </w:pPr>
          </w:p>
          <w:p w14:paraId="4E9752F2" w14:textId="2EF142C8" w:rsidR="005161E3" w:rsidRPr="005161E3" w:rsidRDefault="005161E3" w:rsidP="00CB0B27">
            <w:pPr>
              <w:spacing w:after="0" w:line="240" w:lineRule="auto"/>
              <w:rPr>
                <w:rFonts w:ascii="Arial" w:hAnsi="Arial" w:cs="Arial"/>
                <w:b/>
                <w:sz w:val="24"/>
                <w:szCs w:val="24"/>
              </w:rPr>
            </w:pPr>
            <w:r w:rsidRPr="005161E3">
              <w:rPr>
                <w:rFonts w:ascii="Arial" w:hAnsi="Arial" w:cs="Arial"/>
                <w:b/>
                <w:sz w:val="24"/>
                <w:szCs w:val="24"/>
              </w:rPr>
              <w:t xml:space="preserve">The Corporation endorsed the Health and </w:t>
            </w:r>
            <w:r w:rsidR="00344673">
              <w:rPr>
                <w:rFonts w:ascii="Arial" w:hAnsi="Arial" w:cs="Arial"/>
                <w:b/>
                <w:sz w:val="24"/>
                <w:szCs w:val="24"/>
              </w:rPr>
              <w:t>Safety p</w:t>
            </w:r>
            <w:r w:rsidRPr="005161E3">
              <w:rPr>
                <w:rFonts w:ascii="Arial" w:hAnsi="Arial" w:cs="Arial"/>
                <w:b/>
                <w:sz w:val="24"/>
                <w:szCs w:val="24"/>
              </w:rPr>
              <w:t>riorities for 2020-2021 and agreed that the Chair should sign the document on their behalf in due course.</w:t>
            </w:r>
          </w:p>
          <w:p w14:paraId="692591D6" w14:textId="77777777" w:rsidR="002450ED" w:rsidRDefault="002450ED" w:rsidP="00CB0B27">
            <w:pPr>
              <w:spacing w:after="0" w:line="240" w:lineRule="auto"/>
              <w:rPr>
                <w:rFonts w:ascii="Arial" w:hAnsi="Arial" w:cs="Arial"/>
                <w:sz w:val="24"/>
                <w:szCs w:val="24"/>
              </w:rPr>
            </w:pPr>
          </w:p>
          <w:p w14:paraId="24855CE2" w14:textId="30C0C10C" w:rsidR="002450ED" w:rsidRDefault="000C4018" w:rsidP="00CB0B27">
            <w:pPr>
              <w:spacing w:after="0" w:line="240" w:lineRule="auto"/>
              <w:rPr>
                <w:rFonts w:ascii="Arial" w:hAnsi="Arial" w:cs="Arial"/>
                <w:sz w:val="24"/>
                <w:szCs w:val="24"/>
              </w:rPr>
            </w:pPr>
            <w:r>
              <w:rPr>
                <w:rFonts w:ascii="Arial" w:hAnsi="Arial" w:cs="Arial"/>
                <w:sz w:val="24"/>
                <w:szCs w:val="24"/>
              </w:rPr>
              <w:t>The Corpor</w:t>
            </w:r>
            <w:r w:rsidR="001869AF">
              <w:rPr>
                <w:rFonts w:ascii="Arial" w:hAnsi="Arial" w:cs="Arial"/>
                <w:sz w:val="24"/>
                <w:szCs w:val="24"/>
              </w:rPr>
              <w:t xml:space="preserve">ation thanked the Health and Safety team for </w:t>
            </w:r>
            <w:r w:rsidR="0016658D">
              <w:rPr>
                <w:rFonts w:ascii="Arial" w:hAnsi="Arial" w:cs="Arial"/>
                <w:sz w:val="24"/>
                <w:szCs w:val="24"/>
              </w:rPr>
              <w:t xml:space="preserve">their hard work and the </w:t>
            </w:r>
            <w:r w:rsidR="001869AF">
              <w:rPr>
                <w:rFonts w:ascii="Arial" w:hAnsi="Arial" w:cs="Arial"/>
                <w:sz w:val="24"/>
                <w:szCs w:val="24"/>
              </w:rPr>
              <w:t xml:space="preserve">Health and Safety </w:t>
            </w:r>
            <w:r w:rsidR="003D2F52">
              <w:rPr>
                <w:rFonts w:ascii="Arial" w:hAnsi="Arial" w:cs="Arial"/>
                <w:sz w:val="24"/>
                <w:szCs w:val="24"/>
              </w:rPr>
              <w:t>M</w:t>
            </w:r>
            <w:r w:rsidR="0016658D">
              <w:rPr>
                <w:rFonts w:ascii="Arial" w:hAnsi="Arial" w:cs="Arial"/>
                <w:sz w:val="24"/>
                <w:szCs w:val="24"/>
              </w:rPr>
              <w:t xml:space="preserve">anager </w:t>
            </w:r>
            <w:r w:rsidR="001869AF">
              <w:rPr>
                <w:rFonts w:ascii="Arial" w:hAnsi="Arial" w:cs="Arial"/>
                <w:sz w:val="24"/>
                <w:szCs w:val="24"/>
              </w:rPr>
              <w:t>left the meeting.</w:t>
            </w:r>
          </w:p>
          <w:p w14:paraId="2A90E44D" w14:textId="77777777" w:rsidR="002450ED" w:rsidRDefault="002450ED" w:rsidP="00CB0B27">
            <w:pPr>
              <w:spacing w:after="0" w:line="240" w:lineRule="auto"/>
              <w:rPr>
                <w:rFonts w:ascii="Arial" w:hAnsi="Arial" w:cs="Arial"/>
                <w:sz w:val="24"/>
                <w:szCs w:val="24"/>
              </w:rPr>
            </w:pPr>
          </w:p>
          <w:p w14:paraId="2332DCA2" w14:textId="77777777" w:rsidR="00907B91" w:rsidRPr="003E457F" w:rsidRDefault="00907B91" w:rsidP="001869AF">
            <w:pPr>
              <w:spacing w:after="0" w:line="240" w:lineRule="auto"/>
              <w:rPr>
                <w:rFonts w:ascii="Arial" w:hAnsi="Arial" w:cs="Arial"/>
                <w:sz w:val="24"/>
                <w:szCs w:val="24"/>
              </w:rPr>
            </w:pPr>
          </w:p>
        </w:tc>
      </w:tr>
      <w:tr w:rsidR="00BD30F7" w:rsidRPr="003E457F" w14:paraId="27ADD71F" w14:textId="77777777" w:rsidTr="00433869">
        <w:tc>
          <w:tcPr>
            <w:tcW w:w="2460" w:type="dxa"/>
            <w:gridSpan w:val="2"/>
            <w:shd w:val="clear" w:color="auto" w:fill="B8CCE4" w:themeFill="accent1" w:themeFillTint="66"/>
          </w:tcPr>
          <w:p w14:paraId="370DC207" w14:textId="42DF8C87" w:rsidR="001869AF" w:rsidRPr="001869AF" w:rsidRDefault="001869AF" w:rsidP="00CB0B27">
            <w:pPr>
              <w:spacing w:after="0" w:line="240" w:lineRule="auto"/>
              <w:rPr>
                <w:rFonts w:ascii="Arial" w:hAnsi="Arial" w:cs="Arial"/>
                <w:b/>
                <w:sz w:val="24"/>
                <w:szCs w:val="24"/>
              </w:rPr>
            </w:pPr>
            <w:r w:rsidRPr="001869AF">
              <w:rPr>
                <w:rFonts w:ascii="Arial" w:hAnsi="Arial" w:cs="Arial"/>
                <w:b/>
                <w:sz w:val="24"/>
                <w:szCs w:val="24"/>
              </w:rPr>
              <w:t>C/14/20</w:t>
            </w:r>
          </w:p>
        </w:tc>
        <w:tc>
          <w:tcPr>
            <w:tcW w:w="4465" w:type="dxa"/>
            <w:shd w:val="clear" w:color="auto" w:fill="B8CCE4" w:themeFill="accent1" w:themeFillTint="66"/>
          </w:tcPr>
          <w:p w14:paraId="25D96854" w14:textId="54F44959" w:rsidR="001869AF" w:rsidRPr="001869AF" w:rsidRDefault="001869AF" w:rsidP="00CB0B27">
            <w:pPr>
              <w:spacing w:after="0" w:line="240" w:lineRule="auto"/>
              <w:rPr>
                <w:rFonts w:ascii="Arial" w:hAnsi="Arial" w:cs="Arial"/>
                <w:b/>
                <w:sz w:val="24"/>
                <w:szCs w:val="24"/>
              </w:rPr>
            </w:pPr>
            <w:r w:rsidRPr="001869AF">
              <w:rPr>
                <w:rFonts w:ascii="Arial" w:hAnsi="Arial" w:cs="Arial"/>
                <w:b/>
                <w:sz w:val="24"/>
                <w:szCs w:val="24"/>
              </w:rPr>
              <w:t>Equality, Diversity &amp; Inclusion update</w:t>
            </w:r>
          </w:p>
        </w:tc>
        <w:tc>
          <w:tcPr>
            <w:tcW w:w="2431" w:type="dxa"/>
            <w:shd w:val="clear" w:color="auto" w:fill="B8CCE4" w:themeFill="accent1" w:themeFillTint="66"/>
          </w:tcPr>
          <w:p w14:paraId="489F708E" w14:textId="75541DF2" w:rsidR="001869AF" w:rsidRDefault="001869AF" w:rsidP="00CB0B27">
            <w:pPr>
              <w:spacing w:after="0" w:line="240" w:lineRule="auto"/>
              <w:rPr>
                <w:rFonts w:ascii="Arial" w:hAnsi="Arial" w:cs="Arial"/>
                <w:sz w:val="24"/>
                <w:szCs w:val="24"/>
              </w:rPr>
            </w:pPr>
          </w:p>
        </w:tc>
      </w:tr>
      <w:tr w:rsidR="001869AF" w:rsidRPr="003E457F" w14:paraId="31F53216" w14:textId="77777777" w:rsidTr="00433869">
        <w:tc>
          <w:tcPr>
            <w:tcW w:w="9356" w:type="dxa"/>
            <w:gridSpan w:val="4"/>
          </w:tcPr>
          <w:p w14:paraId="09341ABD" w14:textId="77777777" w:rsidR="001869AF" w:rsidRDefault="001869AF" w:rsidP="00CB0B27">
            <w:pPr>
              <w:spacing w:after="0" w:line="240" w:lineRule="auto"/>
              <w:rPr>
                <w:rFonts w:ascii="Arial" w:hAnsi="Arial" w:cs="Arial"/>
                <w:sz w:val="24"/>
                <w:szCs w:val="24"/>
              </w:rPr>
            </w:pPr>
          </w:p>
          <w:p w14:paraId="29FA05BB" w14:textId="77777777" w:rsidR="001869AF" w:rsidRDefault="001869AF" w:rsidP="00CB0B27">
            <w:pPr>
              <w:spacing w:after="0" w:line="240" w:lineRule="auto"/>
              <w:rPr>
                <w:rFonts w:ascii="Arial" w:hAnsi="Arial" w:cs="Arial"/>
                <w:sz w:val="24"/>
                <w:szCs w:val="24"/>
              </w:rPr>
            </w:pPr>
            <w:r>
              <w:rPr>
                <w:rFonts w:ascii="Arial" w:hAnsi="Arial" w:cs="Arial"/>
                <w:sz w:val="24"/>
                <w:szCs w:val="24"/>
              </w:rPr>
              <w:t xml:space="preserve">The Equality Diversity and Inclusion Advisor attended to present the report and highlighted work around the Equality Strategy and related action plan, adherence to standards and consistent application of benchmarking. </w:t>
            </w:r>
          </w:p>
          <w:p w14:paraId="4B81E2A0" w14:textId="77777777" w:rsidR="001869AF" w:rsidRDefault="001869AF" w:rsidP="00CB0B27">
            <w:pPr>
              <w:spacing w:after="0" w:line="240" w:lineRule="auto"/>
              <w:rPr>
                <w:rFonts w:ascii="Arial" w:hAnsi="Arial" w:cs="Arial"/>
                <w:sz w:val="24"/>
                <w:szCs w:val="24"/>
              </w:rPr>
            </w:pPr>
          </w:p>
          <w:p w14:paraId="14E3EDF8" w14:textId="77777777" w:rsidR="001869AF" w:rsidRDefault="001869AF" w:rsidP="00CB0B27">
            <w:pPr>
              <w:spacing w:after="0" w:line="240" w:lineRule="auto"/>
              <w:rPr>
                <w:rFonts w:ascii="Arial" w:hAnsi="Arial" w:cs="Arial"/>
                <w:sz w:val="24"/>
                <w:szCs w:val="24"/>
              </w:rPr>
            </w:pPr>
            <w:r>
              <w:rPr>
                <w:rFonts w:ascii="Arial" w:hAnsi="Arial" w:cs="Arial"/>
                <w:sz w:val="24"/>
                <w:szCs w:val="24"/>
              </w:rPr>
              <w:t xml:space="preserve">The College’s now well developed system of diversity ambassadors and executive sponsors for different elements of the strands </w:t>
            </w:r>
            <w:r w:rsidR="00F97EE9">
              <w:rPr>
                <w:rFonts w:ascii="Arial" w:hAnsi="Arial" w:cs="Arial"/>
                <w:sz w:val="24"/>
                <w:szCs w:val="24"/>
              </w:rPr>
              <w:t>was outlined. The current focus is on progressing work where targets have not been met or have been partially met.</w:t>
            </w:r>
          </w:p>
          <w:p w14:paraId="629780BD" w14:textId="77777777" w:rsidR="00F97EE9" w:rsidRDefault="00F97EE9" w:rsidP="00CB0B27">
            <w:pPr>
              <w:spacing w:after="0" w:line="240" w:lineRule="auto"/>
              <w:rPr>
                <w:rFonts w:ascii="Arial" w:hAnsi="Arial" w:cs="Arial"/>
                <w:sz w:val="24"/>
                <w:szCs w:val="24"/>
              </w:rPr>
            </w:pPr>
          </w:p>
          <w:p w14:paraId="2D9DB2B5" w14:textId="77777777" w:rsidR="003D2F52" w:rsidRDefault="00F97EE9" w:rsidP="00CB0B27">
            <w:pPr>
              <w:spacing w:after="0" w:line="240" w:lineRule="auto"/>
              <w:rPr>
                <w:rFonts w:ascii="Arial" w:hAnsi="Arial" w:cs="Arial"/>
                <w:sz w:val="24"/>
                <w:szCs w:val="24"/>
              </w:rPr>
            </w:pPr>
            <w:r>
              <w:rPr>
                <w:rFonts w:ascii="Arial" w:hAnsi="Arial" w:cs="Arial"/>
                <w:sz w:val="24"/>
                <w:szCs w:val="24"/>
              </w:rPr>
              <w:t xml:space="preserve">The Board discussed the governance role, in particular the roles of QSA and Resources in monitoring objectives relevant to their terms of reference. </w:t>
            </w:r>
          </w:p>
          <w:p w14:paraId="23B98EFF" w14:textId="6DBAAD77" w:rsidR="00F97EE9" w:rsidRDefault="00F97EE9" w:rsidP="00CB0B27">
            <w:pPr>
              <w:spacing w:after="0" w:line="240" w:lineRule="auto"/>
              <w:rPr>
                <w:rFonts w:ascii="Arial" w:hAnsi="Arial" w:cs="Arial"/>
                <w:sz w:val="24"/>
                <w:szCs w:val="24"/>
              </w:rPr>
            </w:pPr>
            <w:r>
              <w:rPr>
                <w:rFonts w:ascii="Arial" w:hAnsi="Arial" w:cs="Arial"/>
                <w:sz w:val="24"/>
                <w:szCs w:val="24"/>
              </w:rPr>
              <w:t>It was agreed that once achievement is known reports to each committee will embed relevant information on the issues.</w:t>
            </w:r>
          </w:p>
          <w:p w14:paraId="09E0B28B" w14:textId="77777777" w:rsidR="00F97EE9" w:rsidRDefault="00F97EE9" w:rsidP="00CB0B27">
            <w:pPr>
              <w:spacing w:after="0" w:line="240" w:lineRule="auto"/>
              <w:rPr>
                <w:rFonts w:ascii="Arial" w:hAnsi="Arial" w:cs="Arial"/>
                <w:sz w:val="24"/>
                <w:szCs w:val="24"/>
              </w:rPr>
            </w:pPr>
          </w:p>
          <w:p w14:paraId="68FB92BE" w14:textId="77777777" w:rsidR="00F97EE9" w:rsidRDefault="00F97EE9" w:rsidP="00CB0B27">
            <w:pPr>
              <w:spacing w:after="0" w:line="240" w:lineRule="auto"/>
              <w:rPr>
                <w:rFonts w:ascii="Arial" w:hAnsi="Arial" w:cs="Arial"/>
                <w:b/>
                <w:sz w:val="24"/>
                <w:szCs w:val="24"/>
              </w:rPr>
            </w:pPr>
            <w:r w:rsidRPr="00F97EE9">
              <w:rPr>
                <w:rFonts w:ascii="Arial" w:hAnsi="Arial" w:cs="Arial"/>
                <w:b/>
                <w:sz w:val="24"/>
                <w:szCs w:val="24"/>
              </w:rPr>
              <w:t>The update was noted</w:t>
            </w:r>
          </w:p>
          <w:p w14:paraId="36C4AB87" w14:textId="34A6403F" w:rsidR="00F97EE9" w:rsidRPr="00F97EE9" w:rsidRDefault="00F97EE9" w:rsidP="00CB0B27">
            <w:pPr>
              <w:spacing w:after="0" w:line="240" w:lineRule="auto"/>
              <w:rPr>
                <w:rFonts w:ascii="Arial" w:hAnsi="Arial" w:cs="Arial"/>
                <w:b/>
                <w:sz w:val="24"/>
                <w:szCs w:val="24"/>
              </w:rPr>
            </w:pPr>
          </w:p>
        </w:tc>
      </w:tr>
      <w:tr w:rsidR="001869AF" w:rsidRPr="003E457F" w14:paraId="25DE60AF" w14:textId="77777777" w:rsidTr="00433869">
        <w:tc>
          <w:tcPr>
            <w:tcW w:w="2460" w:type="dxa"/>
            <w:gridSpan w:val="2"/>
            <w:shd w:val="clear" w:color="auto" w:fill="B8CCE4" w:themeFill="accent1" w:themeFillTint="66"/>
          </w:tcPr>
          <w:p w14:paraId="0F8F675A" w14:textId="1CF21B4F" w:rsidR="001869AF" w:rsidRPr="003C3495" w:rsidRDefault="00F97EE9" w:rsidP="00CB0B27">
            <w:pPr>
              <w:spacing w:after="0" w:line="240" w:lineRule="auto"/>
              <w:rPr>
                <w:rFonts w:ascii="Arial" w:hAnsi="Arial" w:cs="Arial"/>
                <w:b/>
                <w:sz w:val="24"/>
                <w:szCs w:val="24"/>
              </w:rPr>
            </w:pPr>
            <w:r w:rsidRPr="003C3495">
              <w:rPr>
                <w:rFonts w:ascii="Arial" w:hAnsi="Arial" w:cs="Arial"/>
                <w:b/>
                <w:sz w:val="24"/>
                <w:szCs w:val="24"/>
              </w:rPr>
              <w:t>C/15/20</w:t>
            </w:r>
          </w:p>
        </w:tc>
        <w:tc>
          <w:tcPr>
            <w:tcW w:w="4465" w:type="dxa"/>
            <w:shd w:val="clear" w:color="auto" w:fill="B8CCE4" w:themeFill="accent1" w:themeFillTint="66"/>
          </w:tcPr>
          <w:p w14:paraId="0B7CAF8E" w14:textId="0A3A1844" w:rsidR="001869AF" w:rsidRPr="003C3495" w:rsidRDefault="00F97EE9" w:rsidP="00CB0B27">
            <w:pPr>
              <w:spacing w:after="0" w:line="240" w:lineRule="auto"/>
              <w:rPr>
                <w:rFonts w:ascii="Arial" w:hAnsi="Arial" w:cs="Arial"/>
                <w:b/>
                <w:sz w:val="24"/>
                <w:szCs w:val="24"/>
              </w:rPr>
            </w:pPr>
            <w:r w:rsidRPr="003C3495">
              <w:rPr>
                <w:rFonts w:ascii="Arial" w:hAnsi="Arial" w:cs="Arial"/>
                <w:b/>
                <w:sz w:val="24"/>
                <w:szCs w:val="24"/>
              </w:rPr>
              <w:t>Safeguarding annual report and policy</w:t>
            </w:r>
          </w:p>
        </w:tc>
        <w:tc>
          <w:tcPr>
            <w:tcW w:w="2431" w:type="dxa"/>
            <w:shd w:val="clear" w:color="auto" w:fill="B8CCE4" w:themeFill="accent1" w:themeFillTint="66"/>
          </w:tcPr>
          <w:p w14:paraId="4967957B" w14:textId="77777777" w:rsidR="001869AF" w:rsidRDefault="001869AF" w:rsidP="00CB0B27">
            <w:pPr>
              <w:spacing w:after="0" w:line="240" w:lineRule="auto"/>
              <w:rPr>
                <w:rFonts w:ascii="Arial" w:hAnsi="Arial" w:cs="Arial"/>
                <w:sz w:val="24"/>
                <w:szCs w:val="24"/>
              </w:rPr>
            </w:pPr>
          </w:p>
        </w:tc>
      </w:tr>
      <w:tr w:rsidR="00F97EE9" w:rsidRPr="003E457F" w14:paraId="37857A79" w14:textId="77777777" w:rsidTr="00433869">
        <w:tc>
          <w:tcPr>
            <w:tcW w:w="9356" w:type="dxa"/>
            <w:gridSpan w:val="4"/>
          </w:tcPr>
          <w:p w14:paraId="2EA7DD36" w14:textId="77777777" w:rsidR="00F97EE9" w:rsidRDefault="00F97EE9" w:rsidP="00CB0B27">
            <w:pPr>
              <w:spacing w:after="0" w:line="240" w:lineRule="auto"/>
              <w:rPr>
                <w:rFonts w:ascii="Arial" w:hAnsi="Arial" w:cs="Arial"/>
                <w:sz w:val="24"/>
                <w:szCs w:val="24"/>
              </w:rPr>
            </w:pPr>
          </w:p>
          <w:p w14:paraId="36EF5704" w14:textId="77777777" w:rsidR="00F97EE9" w:rsidRDefault="00F97EE9" w:rsidP="00CB0B27">
            <w:pPr>
              <w:spacing w:after="0" w:line="240" w:lineRule="auto"/>
              <w:rPr>
                <w:rFonts w:ascii="Arial" w:hAnsi="Arial" w:cs="Arial"/>
                <w:sz w:val="24"/>
                <w:szCs w:val="24"/>
              </w:rPr>
            </w:pPr>
            <w:r>
              <w:rPr>
                <w:rFonts w:ascii="Arial" w:hAnsi="Arial" w:cs="Arial"/>
                <w:sz w:val="24"/>
                <w:szCs w:val="24"/>
              </w:rPr>
              <w:t>The Vice Principal with overall responsibility for Safeguarding presented the report and highlighted;</w:t>
            </w:r>
          </w:p>
          <w:p w14:paraId="2CFC5BDE" w14:textId="77777777" w:rsidR="00F97EE9" w:rsidRDefault="00F97EE9" w:rsidP="00CB0B27">
            <w:pPr>
              <w:spacing w:after="0" w:line="240" w:lineRule="auto"/>
              <w:rPr>
                <w:rFonts w:ascii="Arial" w:hAnsi="Arial" w:cs="Arial"/>
                <w:sz w:val="24"/>
                <w:szCs w:val="24"/>
              </w:rPr>
            </w:pPr>
          </w:p>
          <w:p w14:paraId="562207A7" w14:textId="77777777" w:rsidR="00F97EE9" w:rsidRDefault="00F97EE9" w:rsidP="00F97EE9">
            <w:pPr>
              <w:pStyle w:val="ListParagraph"/>
              <w:numPr>
                <w:ilvl w:val="0"/>
                <w:numId w:val="2"/>
              </w:numPr>
              <w:spacing w:after="0" w:line="240" w:lineRule="auto"/>
              <w:rPr>
                <w:rFonts w:ascii="Arial" w:hAnsi="Arial" w:cs="Arial"/>
                <w:sz w:val="24"/>
                <w:szCs w:val="24"/>
              </w:rPr>
            </w:pPr>
            <w:r>
              <w:rPr>
                <w:rFonts w:ascii="Arial" w:hAnsi="Arial" w:cs="Arial"/>
                <w:sz w:val="24"/>
                <w:szCs w:val="24"/>
              </w:rPr>
              <w:t>Change in activity post lock down, closer links to virtual schools and external agencies to support safeguarding.</w:t>
            </w:r>
          </w:p>
          <w:p w14:paraId="15A1AD3E" w14:textId="77777777" w:rsidR="00F97EE9" w:rsidRDefault="00F97EE9" w:rsidP="00F97EE9">
            <w:pPr>
              <w:pStyle w:val="ListParagraph"/>
              <w:numPr>
                <w:ilvl w:val="0"/>
                <w:numId w:val="2"/>
              </w:numPr>
              <w:spacing w:after="0" w:line="240" w:lineRule="auto"/>
              <w:rPr>
                <w:rFonts w:ascii="Arial" w:hAnsi="Arial" w:cs="Arial"/>
                <w:sz w:val="24"/>
                <w:szCs w:val="24"/>
              </w:rPr>
            </w:pPr>
            <w:r>
              <w:rPr>
                <w:rFonts w:ascii="Arial" w:hAnsi="Arial" w:cs="Arial"/>
                <w:sz w:val="24"/>
                <w:szCs w:val="24"/>
              </w:rPr>
              <w:t>Progress on training for mental health first aiders and positive feedback on online meetings with counsellors.</w:t>
            </w:r>
          </w:p>
          <w:p w14:paraId="3970145E" w14:textId="77777777" w:rsidR="00F97EE9" w:rsidRDefault="00F97EE9" w:rsidP="00F97EE9">
            <w:pPr>
              <w:pStyle w:val="ListParagraph"/>
              <w:numPr>
                <w:ilvl w:val="0"/>
                <w:numId w:val="2"/>
              </w:numPr>
              <w:spacing w:after="0" w:line="240" w:lineRule="auto"/>
              <w:rPr>
                <w:rFonts w:ascii="Arial" w:hAnsi="Arial" w:cs="Arial"/>
                <w:sz w:val="24"/>
                <w:szCs w:val="24"/>
              </w:rPr>
            </w:pPr>
            <w:r>
              <w:rPr>
                <w:rFonts w:ascii="Arial" w:hAnsi="Arial" w:cs="Arial"/>
                <w:sz w:val="24"/>
                <w:szCs w:val="24"/>
              </w:rPr>
              <w:t>Online teaching policies and focus on safeguarding of students and staff.</w:t>
            </w:r>
          </w:p>
          <w:p w14:paraId="1D1ADFEB" w14:textId="77777777" w:rsidR="00F97EE9" w:rsidRDefault="00F97EE9" w:rsidP="00F97EE9">
            <w:pPr>
              <w:spacing w:after="0" w:line="240" w:lineRule="auto"/>
              <w:rPr>
                <w:rFonts w:ascii="Arial" w:hAnsi="Arial" w:cs="Arial"/>
                <w:sz w:val="24"/>
                <w:szCs w:val="24"/>
              </w:rPr>
            </w:pPr>
          </w:p>
          <w:p w14:paraId="0D5A44EC" w14:textId="278373C8" w:rsidR="00F97EE9" w:rsidRDefault="00F97EE9" w:rsidP="00F97EE9">
            <w:pPr>
              <w:spacing w:after="0" w:line="240" w:lineRule="auto"/>
              <w:rPr>
                <w:rFonts w:ascii="Arial" w:hAnsi="Arial" w:cs="Arial"/>
                <w:sz w:val="24"/>
                <w:szCs w:val="24"/>
              </w:rPr>
            </w:pPr>
            <w:r>
              <w:rPr>
                <w:rFonts w:ascii="Arial" w:hAnsi="Arial" w:cs="Arial"/>
                <w:sz w:val="24"/>
                <w:szCs w:val="24"/>
              </w:rPr>
              <w:t>One of the lead sa</w:t>
            </w:r>
            <w:r w:rsidR="00BB58F1">
              <w:rPr>
                <w:rFonts w:ascii="Arial" w:hAnsi="Arial" w:cs="Arial"/>
                <w:sz w:val="24"/>
                <w:szCs w:val="24"/>
              </w:rPr>
              <w:t>feguarding governors</w:t>
            </w:r>
            <w:r w:rsidR="003D2F52">
              <w:rPr>
                <w:rFonts w:ascii="Arial" w:hAnsi="Arial" w:cs="Arial"/>
                <w:sz w:val="24"/>
                <w:szCs w:val="24"/>
              </w:rPr>
              <w:t xml:space="preserve"> </w:t>
            </w:r>
            <w:r>
              <w:rPr>
                <w:rFonts w:ascii="Arial" w:hAnsi="Arial" w:cs="Arial"/>
                <w:sz w:val="24"/>
                <w:szCs w:val="24"/>
              </w:rPr>
              <w:t>provided feedback on the Safeguarding Committee me</w:t>
            </w:r>
            <w:r w:rsidR="00BB58F1">
              <w:rPr>
                <w:rFonts w:ascii="Arial" w:hAnsi="Arial" w:cs="Arial"/>
                <w:sz w:val="24"/>
                <w:szCs w:val="24"/>
              </w:rPr>
              <w:t>etings and the assurance taken on the robustness of the processes. A staff governor provided anecdotal feedback on the operation of the wellbeing steering group and progress made.</w:t>
            </w:r>
          </w:p>
          <w:p w14:paraId="780DD257" w14:textId="77777777" w:rsidR="00BB58F1" w:rsidRDefault="00BB58F1" w:rsidP="00F97EE9">
            <w:pPr>
              <w:spacing w:after="0" w:line="240" w:lineRule="auto"/>
              <w:rPr>
                <w:rFonts w:ascii="Arial" w:hAnsi="Arial" w:cs="Arial"/>
                <w:sz w:val="24"/>
                <w:szCs w:val="24"/>
              </w:rPr>
            </w:pPr>
            <w:bookmarkStart w:id="0" w:name="_GoBack"/>
            <w:bookmarkEnd w:id="0"/>
          </w:p>
          <w:p w14:paraId="3612A249" w14:textId="77777777" w:rsidR="00BB58F1" w:rsidRDefault="00BB58F1" w:rsidP="00F97EE9">
            <w:pPr>
              <w:spacing w:after="0" w:line="240" w:lineRule="auto"/>
              <w:rPr>
                <w:rFonts w:ascii="Arial" w:hAnsi="Arial" w:cs="Arial"/>
                <w:sz w:val="24"/>
                <w:szCs w:val="24"/>
              </w:rPr>
            </w:pPr>
            <w:r>
              <w:rPr>
                <w:rFonts w:ascii="Arial" w:hAnsi="Arial" w:cs="Arial"/>
                <w:sz w:val="24"/>
                <w:szCs w:val="24"/>
              </w:rPr>
              <w:t>The Board discussed the impact on safeguarding of the transition to online</w:t>
            </w:r>
            <w:r w:rsidR="003C3495">
              <w:rPr>
                <w:rFonts w:ascii="Arial" w:hAnsi="Arial" w:cs="Arial"/>
                <w:sz w:val="24"/>
                <w:szCs w:val="24"/>
              </w:rPr>
              <w:t xml:space="preserve"> learning and how student activity is monitored, particularly where students are not accessing material through the server. </w:t>
            </w:r>
            <w:r w:rsidR="002F362A">
              <w:rPr>
                <w:rFonts w:ascii="Arial" w:hAnsi="Arial" w:cs="Arial"/>
                <w:sz w:val="24"/>
                <w:szCs w:val="24"/>
              </w:rPr>
              <w:t>This is noted to be an ongoing concern for the sector generally and will continue to be monitored.</w:t>
            </w:r>
          </w:p>
          <w:p w14:paraId="1040C039" w14:textId="77777777" w:rsidR="002F362A" w:rsidRDefault="002F362A" w:rsidP="00F97EE9">
            <w:pPr>
              <w:spacing w:after="0" w:line="240" w:lineRule="auto"/>
              <w:rPr>
                <w:rFonts w:ascii="Arial" w:hAnsi="Arial" w:cs="Arial"/>
                <w:sz w:val="24"/>
                <w:szCs w:val="24"/>
              </w:rPr>
            </w:pPr>
          </w:p>
          <w:p w14:paraId="34125659" w14:textId="789BB484" w:rsidR="002F362A" w:rsidRDefault="002F362A" w:rsidP="00F97EE9">
            <w:pPr>
              <w:spacing w:after="0" w:line="240" w:lineRule="auto"/>
              <w:rPr>
                <w:rFonts w:ascii="Arial" w:hAnsi="Arial" w:cs="Arial"/>
                <w:sz w:val="24"/>
                <w:szCs w:val="24"/>
              </w:rPr>
            </w:pPr>
            <w:r>
              <w:rPr>
                <w:rFonts w:ascii="Arial" w:hAnsi="Arial" w:cs="Arial"/>
                <w:sz w:val="24"/>
                <w:szCs w:val="24"/>
              </w:rPr>
              <w:t xml:space="preserve">The </w:t>
            </w:r>
            <w:r w:rsidR="00344673">
              <w:rPr>
                <w:rFonts w:ascii="Arial" w:hAnsi="Arial" w:cs="Arial"/>
                <w:sz w:val="24"/>
                <w:szCs w:val="24"/>
              </w:rPr>
              <w:t>p</w:t>
            </w:r>
            <w:r>
              <w:rPr>
                <w:rFonts w:ascii="Arial" w:hAnsi="Arial" w:cs="Arial"/>
                <w:sz w:val="24"/>
                <w:szCs w:val="24"/>
              </w:rPr>
              <w:t xml:space="preserve">olicy was presented and understood to incorporate required amendments for </w:t>
            </w:r>
            <w:proofErr w:type="spellStart"/>
            <w:r>
              <w:rPr>
                <w:rFonts w:ascii="Arial" w:hAnsi="Arial" w:cs="Arial"/>
                <w:sz w:val="24"/>
                <w:szCs w:val="24"/>
              </w:rPr>
              <w:t>Covid</w:t>
            </w:r>
            <w:proofErr w:type="spellEnd"/>
            <w:r>
              <w:rPr>
                <w:rFonts w:ascii="Arial" w:hAnsi="Arial" w:cs="Arial"/>
                <w:sz w:val="24"/>
                <w:szCs w:val="24"/>
              </w:rPr>
              <w:t xml:space="preserve"> and with regard to planned changes around </w:t>
            </w:r>
            <w:r w:rsidR="00344673">
              <w:rPr>
                <w:rFonts w:ascii="Arial" w:hAnsi="Arial" w:cs="Arial"/>
                <w:sz w:val="24"/>
                <w:szCs w:val="24"/>
              </w:rPr>
              <w:t xml:space="preserve">the </w:t>
            </w:r>
            <w:r>
              <w:rPr>
                <w:rFonts w:ascii="Arial" w:hAnsi="Arial" w:cs="Arial"/>
                <w:sz w:val="24"/>
                <w:szCs w:val="24"/>
              </w:rPr>
              <w:t>Keeping Children Safe in Education updates.</w:t>
            </w:r>
          </w:p>
          <w:p w14:paraId="6A21FC1B" w14:textId="77777777" w:rsidR="002F362A" w:rsidRPr="002F362A" w:rsidRDefault="002F362A" w:rsidP="00F97EE9">
            <w:pPr>
              <w:spacing w:after="0" w:line="240" w:lineRule="auto"/>
              <w:rPr>
                <w:rFonts w:ascii="Arial" w:hAnsi="Arial" w:cs="Arial"/>
                <w:b/>
                <w:sz w:val="24"/>
                <w:szCs w:val="24"/>
              </w:rPr>
            </w:pPr>
          </w:p>
          <w:p w14:paraId="1088076A" w14:textId="77777777" w:rsidR="002F362A" w:rsidRDefault="002F362A" w:rsidP="00F97EE9">
            <w:pPr>
              <w:spacing w:after="0" w:line="240" w:lineRule="auto"/>
              <w:rPr>
                <w:rFonts w:ascii="Arial" w:hAnsi="Arial" w:cs="Arial"/>
                <w:b/>
                <w:sz w:val="24"/>
                <w:szCs w:val="24"/>
              </w:rPr>
            </w:pPr>
            <w:r w:rsidRPr="002F362A">
              <w:rPr>
                <w:rFonts w:ascii="Arial" w:hAnsi="Arial" w:cs="Arial"/>
                <w:b/>
                <w:sz w:val="24"/>
                <w:szCs w:val="24"/>
              </w:rPr>
              <w:t>The update was presented and the Safeguarding Policy approved.</w:t>
            </w:r>
          </w:p>
          <w:p w14:paraId="7355A41A" w14:textId="027D007A" w:rsidR="002F362A" w:rsidRPr="00F97EE9" w:rsidRDefault="002F362A" w:rsidP="00F97EE9">
            <w:pPr>
              <w:spacing w:after="0" w:line="240" w:lineRule="auto"/>
              <w:rPr>
                <w:rFonts w:ascii="Arial" w:hAnsi="Arial" w:cs="Arial"/>
                <w:sz w:val="24"/>
                <w:szCs w:val="24"/>
              </w:rPr>
            </w:pPr>
          </w:p>
        </w:tc>
      </w:tr>
      <w:tr w:rsidR="001869AF" w:rsidRPr="003E457F" w14:paraId="3143507D" w14:textId="77777777" w:rsidTr="00433869">
        <w:tc>
          <w:tcPr>
            <w:tcW w:w="2460" w:type="dxa"/>
            <w:gridSpan w:val="2"/>
            <w:shd w:val="clear" w:color="auto" w:fill="B8CCE4" w:themeFill="accent1" w:themeFillTint="66"/>
          </w:tcPr>
          <w:p w14:paraId="0F804AB0" w14:textId="0D53BBB8" w:rsidR="001869AF" w:rsidRPr="002F362A" w:rsidRDefault="002F362A" w:rsidP="00CB0B27">
            <w:pPr>
              <w:spacing w:after="0" w:line="240" w:lineRule="auto"/>
              <w:rPr>
                <w:rFonts w:ascii="Arial" w:hAnsi="Arial" w:cs="Arial"/>
                <w:b/>
                <w:sz w:val="24"/>
                <w:szCs w:val="24"/>
              </w:rPr>
            </w:pPr>
            <w:r w:rsidRPr="002F362A">
              <w:rPr>
                <w:rFonts w:ascii="Arial" w:hAnsi="Arial" w:cs="Arial"/>
                <w:b/>
                <w:sz w:val="24"/>
                <w:szCs w:val="24"/>
              </w:rPr>
              <w:t>C/16/20</w:t>
            </w:r>
          </w:p>
        </w:tc>
        <w:tc>
          <w:tcPr>
            <w:tcW w:w="4465" w:type="dxa"/>
            <w:shd w:val="clear" w:color="auto" w:fill="B8CCE4" w:themeFill="accent1" w:themeFillTint="66"/>
          </w:tcPr>
          <w:p w14:paraId="47BE0A65" w14:textId="3E5362F3" w:rsidR="001869AF" w:rsidRPr="002F362A" w:rsidRDefault="002F362A" w:rsidP="00CB0B27">
            <w:pPr>
              <w:spacing w:after="0" w:line="240" w:lineRule="auto"/>
              <w:rPr>
                <w:rFonts w:ascii="Arial" w:hAnsi="Arial" w:cs="Arial"/>
                <w:b/>
                <w:sz w:val="24"/>
                <w:szCs w:val="24"/>
              </w:rPr>
            </w:pPr>
            <w:r w:rsidRPr="002F362A">
              <w:rPr>
                <w:rFonts w:ascii="Arial" w:hAnsi="Arial" w:cs="Arial"/>
                <w:b/>
                <w:sz w:val="24"/>
                <w:szCs w:val="24"/>
              </w:rPr>
              <w:t>Governance update</w:t>
            </w:r>
          </w:p>
        </w:tc>
        <w:tc>
          <w:tcPr>
            <w:tcW w:w="2431" w:type="dxa"/>
            <w:shd w:val="clear" w:color="auto" w:fill="B8CCE4" w:themeFill="accent1" w:themeFillTint="66"/>
          </w:tcPr>
          <w:p w14:paraId="60A190F7" w14:textId="77777777" w:rsidR="001869AF" w:rsidRDefault="001869AF" w:rsidP="00CB0B27">
            <w:pPr>
              <w:spacing w:after="0" w:line="240" w:lineRule="auto"/>
              <w:rPr>
                <w:rFonts w:ascii="Arial" w:hAnsi="Arial" w:cs="Arial"/>
                <w:sz w:val="24"/>
                <w:szCs w:val="24"/>
              </w:rPr>
            </w:pPr>
          </w:p>
        </w:tc>
      </w:tr>
      <w:tr w:rsidR="002F362A" w:rsidRPr="003E457F" w14:paraId="73AC95EA" w14:textId="77777777" w:rsidTr="00433869">
        <w:tc>
          <w:tcPr>
            <w:tcW w:w="9356" w:type="dxa"/>
            <w:gridSpan w:val="4"/>
          </w:tcPr>
          <w:p w14:paraId="7F1BBF74" w14:textId="77777777" w:rsidR="002F362A" w:rsidRDefault="002F362A" w:rsidP="00CB0B27">
            <w:pPr>
              <w:spacing w:after="0" w:line="240" w:lineRule="auto"/>
              <w:rPr>
                <w:rFonts w:ascii="Arial" w:hAnsi="Arial" w:cs="Arial"/>
                <w:sz w:val="24"/>
                <w:szCs w:val="24"/>
              </w:rPr>
            </w:pPr>
          </w:p>
          <w:p w14:paraId="473B9540" w14:textId="4FDA271F" w:rsidR="002F362A" w:rsidRDefault="002F362A" w:rsidP="00CB0B27">
            <w:pPr>
              <w:spacing w:after="0" w:line="240" w:lineRule="auto"/>
              <w:rPr>
                <w:rFonts w:ascii="Arial" w:hAnsi="Arial" w:cs="Arial"/>
                <w:sz w:val="24"/>
                <w:szCs w:val="24"/>
              </w:rPr>
            </w:pPr>
            <w:r>
              <w:rPr>
                <w:rFonts w:ascii="Arial" w:hAnsi="Arial" w:cs="Arial"/>
                <w:sz w:val="24"/>
                <w:szCs w:val="24"/>
              </w:rPr>
              <w:t>The Director of Governance presented the report.</w:t>
            </w:r>
          </w:p>
          <w:p w14:paraId="5F2A927B" w14:textId="77777777" w:rsidR="002F362A" w:rsidRDefault="002F362A" w:rsidP="00CB0B27">
            <w:pPr>
              <w:spacing w:after="0" w:line="240" w:lineRule="auto"/>
              <w:rPr>
                <w:rFonts w:ascii="Arial" w:hAnsi="Arial" w:cs="Arial"/>
                <w:sz w:val="24"/>
                <w:szCs w:val="24"/>
              </w:rPr>
            </w:pPr>
          </w:p>
          <w:p w14:paraId="198A2FD1" w14:textId="495066AC" w:rsidR="002F362A" w:rsidRDefault="002F362A" w:rsidP="00CB0B27">
            <w:pPr>
              <w:spacing w:after="0" w:line="240" w:lineRule="auto"/>
              <w:rPr>
                <w:rFonts w:ascii="Arial" w:hAnsi="Arial" w:cs="Arial"/>
                <w:sz w:val="24"/>
                <w:szCs w:val="24"/>
              </w:rPr>
            </w:pPr>
            <w:r>
              <w:rPr>
                <w:rFonts w:ascii="Arial" w:hAnsi="Arial" w:cs="Arial"/>
                <w:sz w:val="24"/>
                <w:szCs w:val="24"/>
              </w:rPr>
              <w:t>The Board</w:t>
            </w:r>
            <w:r w:rsidR="00344673">
              <w:rPr>
                <w:rFonts w:ascii="Arial" w:hAnsi="Arial" w:cs="Arial"/>
                <w:sz w:val="24"/>
                <w:szCs w:val="24"/>
              </w:rPr>
              <w:t>,</w:t>
            </w:r>
            <w:r>
              <w:rPr>
                <w:rFonts w:ascii="Arial" w:hAnsi="Arial" w:cs="Arial"/>
                <w:sz w:val="24"/>
                <w:szCs w:val="24"/>
              </w:rPr>
              <w:t xml:space="preserve"> in particular</w:t>
            </w:r>
            <w:r w:rsidR="00344673">
              <w:rPr>
                <w:rFonts w:ascii="Arial" w:hAnsi="Arial" w:cs="Arial"/>
                <w:sz w:val="24"/>
                <w:szCs w:val="24"/>
              </w:rPr>
              <w:t>,</w:t>
            </w:r>
            <w:r>
              <w:rPr>
                <w:rFonts w:ascii="Arial" w:hAnsi="Arial" w:cs="Arial"/>
                <w:sz w:val="24"/>
                <w:szCs w:val="24"/>
              </w:rPr>
              <w:t xml:space="preserve"> noted the update in terms of recruitment and the resignations and retirements during the year, including the retirement of Noel </w:t>
            </w:r>
            <w:proofErr w:type="spellStart"/>
            <w:r>
              <w:rPr>
                <w:rFonts w:ascii="Arial" w:hAnsi="Arial" w:cs="Arial"/>
                <w:sz w:val="24"/>
                <w:szCs w:val="24"/>
              </w:rPr>
              <w:t>Gray</w:t>
            </w:r>
            <w:proofErr w:type="spellEnd"/>
            <w:r>
              <w:rPr>
                <w:rFonts w:ascii="Arial" w:hAnsi="Arial" w:cs="Arial"/>
                <w:sz w:val="24"/>
                <w:szCs w:val="24"/>
              </w:rPr>
              <w:t xml:space="preserve"> since the report had been submitted.</w:t>
            </w:r>
            <w:r w:rsidR="00E7010A">
              <w:rPr>
                <w:rFonts w:ascii="Arial" w:hAnsi="Arial" w:cs="Arial"/>
                <w:sz w:val="24"/>
                <w:szCs w:val="24"/>
              </w:rPr>
              <w:t xml:space="preserve"> </w:t>
            </w:r>
          </w:p>
          <w:p w14:paraId="3BFDEFB2" w14:textId="17E150AA" w:rsidR="00E7010A" w:rsidRDefault="00E7010A" w:rsidP="00CB0B27">
            <w:pPr>
              <w:spacing w:after="0" w:line="240" w:lineRule="auto"/>
              <w:rPr>
                <w:rFonts w:ascii="Arial" w:hAnsi="Arial" w:cs="Arial"/>
                <w:sz w:val="24"/>
                <w:szCs w:val="24"/>
              </w:rPr>
            </w:pPr>
          </w:p>
          <w:p w14:paraId="39E04ACC" w14:textId="2C7FAB41" w:rsidR="00E7010A" w:rsidRDefault="00E7010A" w:rsidP="00CB0B27">
            <w:pPr>
              <w:spacing w:after="0" w:line="240" w:lineRule="auto"/>
              <w:rPr>
                <w:rFonts w:ascii="Arial" w:hAnsi="Arial" w:cs="Arial"/>
                <w:sz w:val="24"/>
                <w:szCs w:val="24"/>
              </w:rPr>
            </w:pPr>
            <w:r>
              <w:rPr>
                <w:rFonts w:ascii="Arial" w:hAnsi="Arial" w:cs="Arial"/>
                <w:sz w:val="24"/>
                <w:szCs w:val="24"/>
              </w:rPr>
              <w:t>The Search &amp; Governance Committee had considered the re-appointment of Mark Lawson as external governor for a further 4 year period</w:t>
            </w:r>
            <w:r w:rsidR="00344673">
              <w:rPr>
                <w:rFonts w:ascii="Arial" w:hAnsi="Arial" w:cs="Arial"/>
                <w:sz w:val="24"/>
                <w:szCs w:val="24"/>
              </w:rPr>
              <w:t>,</w:t>
            </w:r>
            <w:r>
              <w:rPr>
                <w:rFonts w:ascii="Arial" w:hAnsi="Arial" w:cs="Arial"/>
                <w:sz w:val="24"/>
                <w:szCs w:val="24"/>
              </w:rPr>
              <w:t xml:space="preserve"> and noted the administrative error on the appointment of Alan </w:t>
            </w:r>
            <w:proofErr w:type="spellStart"/>
            <w:r>
              <w:rPr>
                <w:rFonts w:ascii="Arial" w:hAnsi="Arial" w:cs="Arial"/>
                <w:sz w:val="24"/>
                <w:szCs w:val="24"/>
              </w:rPr>
              <w:t>Carvell</w:t>
            </w:r>
            <w:proofErr w:type="spellEnd"/>
            <w:r>
              <w:rPr>
                <w:rFonts w:ascii="Arial" w:hAnsi="Arial" w:cs="Arial"/>
                <w:sz w:val="24"/>
                <w:szCs w:val="24"/>
              </w:rPr>
              <w:t xml:space="preserve"> and recommended correction. The Committee had also received and considered recommendations of a panel in respect of two new external appointments for Dennis Buckley and Luisa Vecchio and recommended both.</w:t>
            </w:r>
          </w:p>
          <w:p w14:paraId="0E7131C2" w14:textId="278E85B1" w:rsidR="00E7010A" w:rsidRDefault="00E7010A" w:rsidP="00CB0B27">
            <w:pPr>
              <w:spacing w:after="0" w:line="240" w:lineRule="auto"/>
              <w:rPr>
                <w:rFonts w:ascii="Arial" w:hAnsi="Arial" w:cs="Arial"/>
                <w:sz w:val="24"/>
                <w:szCs w:val="24"/>
              </w:rPr>
            </w:pPr>
          </w:p>
          <w:p w14:paraId="21ABA335" w14:textId="3E7C968E" w:rsidR="00E7010A" w:rsidRDefault="00E7010A" w:rsidP="00CB0B27">
            <w:pPr>
              <w:spacing w:after="0" w:line="240" w:lineRule="auto"/>
              <w:rPr>
                <w:rFonts w:ascii="Arial" w:hAnsi="Arial" w:cs="Arial"/>
                <w:sz w:val="24"/>
                <w:szCs w:val="24"/>
              </w:rPr>
            </w:pPr>
            <w:r>
              <w:rPr>
                <w:rFonts w:ascii="Arial" w:hAnsi="Arial" w:cs="Arial"/>
                <w:sz w:val="24"/>
                <w:szCs w:val="24"/>
              </w:rPr>
              <w:t>The Audit Committee had received a paper on the re-appointment of the internal and external auditors for 2020-2021 and confirmed the recommendation of both appointments to the Board.</w:t>
            </w:r>
          </w:p>
          <w:p w14:paraId="4CA89456" w14:textId="7A4F7D68" w:rsidR="00E7010A" w:rsidRDefault="00E7010A" w:rsidP="00CB0B27">
            <w:pPr>
              <w:spacing w:after="0" w:line="240" w:lineRule="auto"/>
              <w:rPr>
                <w:rFonts w:ascii="Arial" w:hAnsi="Arial" w:cs="Arial"/>
                <w:sz w:val="24"/>
                <w:szCs w:val="24"/>
              </w:rPr>
            </w:pPr>
          </w:p>
          <w:p w14:paraId="568AFAA3" w14:textId="458688CB" w:rsidR="00E7010A" w:rsidRDefault="00E7010A" w:rsidP="00CB0B27">
            <w:pPr>
              <w:spacing w:after="0" w:line="240" w:lineRule="auto"/>
              <w:rPr>
                <w:rFonts w:ascii="Arial" w:hAnsi="Arial" w:cs="Arial"/>
                <w:sz w:val="24"/>
                <w:szCs w:val="24"/>
              </w:rPr>
            </w:pPr>
            <w:r>
              <w:rPr>
                <w:rFonts w:ascii="Arial" w:hAnsi="Arial" w:cs="Arial"/>
                <w:sz w:val="24"/>
                <w:szCs w:val="24"/>
              </w:rPr>
              <w:t>The Board confirmed the following decisions;</w:t>
            </w:r>
          </w:p>
          <w:p w14:paraId="2706EDB6" w14:textId="68295594" w:rsidR="002F362A" w:rsidRDefault="002F362A" w:rsidP="00CB0B27">
            <w:pPr>
              <w:spacing w:after="0" w:line="240" w:lineRule="auto"/>
              <w:rPr>
                <w:rFonts w:ascii="Arial" w:hAnsi="Arial" w:cs="Arial"/>
                <w:sz w:val="24"/>
                <w:szCs w:val="24"/>
              </w:rPr>
            </w:pPr>
          </w:p>
          <w:p w14:paraId="61729019" w14:textId="0C109A55" w:rsidR="00E7010A" w:rsidRPr="00BD30F7" w:rsidRDefault="00E7010A" w:rsidP="00E7010A">
            <w:pPr>
              <w:pStyle w:val="ListParagraph"/>
              <w:numPr>
                <w:ilvl w:val="0"/>
                <w:numId w:val="2"/>
              </w:numPr>
              <w:spacing w:after="0" w:line="240" w:lineRule="auto"/>
              <w:rPr>
                <w:rFonts w:ascii="Arial" w:hAnsi="Arial" w:cs="Arial"/>
                <w:b/>
                <w:sz w:val="24"/>
                <w:szCs w:val="24"/>
              </w:rPr>
            </w:pPr>
            <w:r w:rsidRPr="00BD30F7">
              <w:rPr>
                <w:rFonts w:ascii="Arial" w:hAnsi="Arial" w:cs="Arial"/>
                <w:b/>
                <w:sz w:val="24"/>
                <w:szCs w:val="24"/>
              </w:rPr>
              <w:t>The re-appointment of ICCA as the Internal Auditors for 2020-21</w:t>
            </w:r>
          </w:p>
          <w:p w14:paraId="563C59C0" w14:textId="77777777" w:rsidR="00E7010A" w:rsidRPr="00BD30F7" w:rsidRDefault="00E7010A" w:rsidP="00E7010A">
            <w:pPr>
              <w:spacing w:after="0" w:line="240" w:lineRule="auto"/>
              <w:rPr>
                <w:rFonts w:ascii="Arial" w:hAnsi="Arial" w:cs="Arial"/>
                <w:b/>
                <w:sz w:val="24"/>
                <w:szCs w:val="24"/>
              </w:rPr>
            </w:pPr>
          </w:p>
          <w:p w14:paraId="030F064C" w14:textId="492DEC86" w:rsidR="00E7010A" w:rsidRPr="00BD30F7" w:rsidRDefault="00E7010A" w:rsidP="00E7010A">
            <w:pPr>
              <w:pStyle w:val="ListParagraph"/>
              <w:numPr>
                <w:ilvl w:val="0"/>
                <w:numId w:val="3"/>
              </w:numPr>
              <w:spacing w:after="0" w:line="240" w:lineRule="auto"/>
              <w:rPr>
                <w:rFonts w:ascii="Arial" w:hAnsi="Arial" w:cs="Arial"/>
                <w:b/>
                <w:sz w:val="24"/>
                <w:szCs w:val="24"/>
              </w:rPr>
            </w:pPr>
            <w:r w:rsidRPr="00BD30F7">
              <w:rPr>
                <w:rFonts w:ascii="Arial" w:hAnsi="Arial" w:cs="Arial"/>
                <w:b/>
                <w:sz w:val="24"/>
                <w:szCs w:val="24"/>
              </w:rPr>
              <w:t>The re-appointment Macintyre Hudson as the Financial Statement Auditors for 2020-21</w:t>
            </w:r>
          </w:p>
          <w:p w14:paraId="01D79EAF" w14:textId="77777777" w:rsidR="00E7010A" w:rsidRPr="00BD30F7" w:rsidRDefault="00E7010A" w:rsidP="00E7010A">
            <w:pPr>
              <w:pStyle w:val="ListParagraph"/>
              <w:spacing w:after="0" w:line="240" w:lineRule="auto"/>
              <w:ind w:left="786"/>
              <w:rPr>
                <w:rFonts w:ascii="Arial" w:hAnsi="Arial" w:cs="Arial"/>
                <w:b/>
                <w:sz w:val="24"/>
                <w:szCs w:val="24"/>
              </w:rPr>
            </w:pPr>
          </w:p>
          <w:p w14:paraId="727144B5" w14:textId="464AC3CA" w:rsidR="00E7010A" w:rsidRPr="00BD30F7" w:rsidRDefault="00E7010A" w:rsidP="00E7010A">
            <w:pPr>
              <w:pStyle w:val="ListParagraph"/>
              <w:numPr>
                <w:ilvl w:val="0"/>
                <w:numId w:val="3"/>
              </w:numPr>
              <w:spacing w:after="0" w:line="240" w:lineRule="auto"/>
              <w:rPr>
                <w:rFonts w:ascii="Arial" w:hAnsi="Arial" w:cs="Arial"/>
                <w:b/>
                <w:sz w:val="24"/>
                <w:szCs w:val="24"/>
              </w:rPr>
            </w:pPr>
            <w:r w:rsidRPr="00BD30F7">
              <w:rPr>
                <w:rFonts w:ascii="Arial" w:hAnsi="Arial" w:cs="Arial"/>
                <w:b/>
                <w:sz w:val="24"/>
                <w:szCs w:val="24"/>
              </w:rPr>
              <w:t>The re-appointment of Mark Lawson as an external governor for a 4 year period to 31 July 2024 (subject to hearing the recommendation of the Search &amp; Governance Committee).</w:t>
            </w:r>
          </w:p>
          <w:p w14:paraId="3D45F2DA" w14:textId="2B8595E9" w:rsidR="00E7010A" w:rsidRPr="00BD30F7" w:rsidRDefault="00E7010A" w:rsidP="00E7010A">
            <w:pPr>
              <w:spacing w:after="0" w:line="240" w:lineRule="auto"/>
              <w:rPr>
                <w:rFonts w:ascii="Arial" w:hAnsi="Arial" w:cs="Arial"/>
                <w:b/>
                <w:sz w:val="24"/>
                <w:szCs w:val="24"/>
              </w:rPr>
            </w:pPr>
          </w:p>
          <w:p w14:paraId="7E65CF4F" w14:textId="3ED4C8F0" w:rsidR="00E7010A" w:rsidRPr="00BD30F7" w:rsidRDefault="00E7010A" w:rsidP="00E7010A">
            <w:pPr>
              <w:pStyle w:val="ListParagraph"/>
              <w:numPr>
                <w:ilvl w:val="0"/>
                <w:numId w:val="3"/>
              </w:numPr>
              <w:spacing w:after="0" w:line="240" w:lineRule="auto"/>
              <w:rPr>
                <w:rFonts w:ascii="Arial" w:hAnsi="Arial" w:cs="Arial"/>
                <w:b/>
                <w:sz w:val="24"/>
                <w:szCs w:val="24"/>
              </w:rPr>
            </w:pPr>
            <w:r w:rsidRPr="00BD30F7">
              <w:rPr>
                <w:rFonts w:ascii="Arial" w:hAnsi="Arial" w:cs="Arial"/>
                <w:b/>
                <w:sz w:val="24"/>
                <w:szCs w:val="24"/>
              </w:rPr>
              <w:t xml:space="preserve">The confirmation that Alan </w:t>
            </w:r>
            <w:proofErr w:type="spellStart"/>
            <w:r w:rsidRPr="00BD30F7">
              <w:rPr>
                <w:rFonts w:ascii="Arial" w:hAnsi="Arial" w:cs="Arial"/>
                <w:b/>
                <w:sz w:val="24"/>
                <w:szCs w:val="24"/>
              </w:rPr>
              <w:t>Carvell’s</w:t>
            </w:r>
            <w:proofErr w:type="spellEnd"/>
            <w:r w:rsidRPr="00BD30F7">
              <w:rPr>
                <w:rFonts w:ascii="Arial" w:hAnsi="Arial" w:cs="Arial"/>
                <w:b/>
                <w:sz w:val="24"/>
                <w:szCs w:val="24"/>
              </w:rPr>
              <w:t xml:space="preserve"> term of office ends on 31.07.23 (subject to hearing the recommendation of the Search &amp; Governance </w:t>
            </w:r>
            <w:proofErr w:type="spellStart"/>
            <w:r w:rsidRPr="00BD30F7">
              <w:rPr>
                <w:rFonts w:ascii="Arial" w:hAnsi="Arial" w:cs="Arial"/>
                <w:b/>
                <w:sz w:val="24"/>
                <w:szCs w:val="24"/>
              </w:rPr>
              <w:t>Committtee</w:t>
            </w:r>
            <w:proofErr w:type="spellEnd"/>
          </w:p>
          <w:p w14:paraId="5D21AEE4" w14:textId="77777777" w:rsidR="00E7010A" w:rsidRPr="00BD30F7" w:rsidRDefault="00E7010A" w:rsidP="00E7010A">
            <w:pPr>
              <w:pStyle w:val="ListParagraph"/>
              <w:rPr>
                <w:rFonts w:ascii="Arial" w:hAnsi="Arial" w:cs="Arial"/>
                <w:b/>
                <w:sz w:val="24"/>
                <w:szCs w:val="24"/>
              </w:rPr>
            </w:pPr>
          </w:p>
          <w:p w14:paraId="042D68FF" w14:textId="7D7E134D" w:rsidR="00E7010A" w:rsidRPr="00BD30F7" w:rsidRDefault="00E7010A" w:rsidP="00E7010A">
            <w:pPr>
              <w:pStyle w:val="ListParagraph"/>
              <w:numPr>
                <w:ilvl w:val="0"/>
                <w:numId w:val="3"/>
              </w:numPr>
              <w:spacing w:after="0" w:line="240" w:lineRule="auto"/>
              <w:rPr>
                <w:rFonts w:ascii="Arial" w:hAnsi="Arial" w:cs="Arial"/>
                <w:b/>
                <w:sz w:val="24"/>
                <w:szCs w:val="24"/>
              </w:rPr>
            </w:pPr>
            <w:r w:rsidRPr="00BD30F7">
              <w:rPr>
                <w:rFonts w:ascii="Arial" w:hAnsi="Arial" w:cs="Arial"/>
                <w:b/>
                <w:sz w:val="24"/>
                <w:szCs w:val="24"/>
              </w:rPr>
              <w:t>To endorse the appointment of Dennis Buckley as an external governor for a 4 year period to 31 July 2024.</w:t>
            </w:r>
          </w:p>
          <w:p w14:paraId="1D2E6DF8" w14:textId="77777777" w:rsidR="00E7010A" w:rsidRPr="00BD30F7" w:rsidRDefault="00E7010A" w:rsidP="00E7010A">
            <w:pPr>
              <w:pStyle w:val="ListParagraph"/>
              <w:rPr>
                <w:rFonts w:ascii="Arial" w:hAnsi="Arial" w:cs="Arial"/>
                <w:b/>
                <w:sz w:val="24"/>
                <w:szCs w:val="24"/>
              </w:rPr>
            </w:pPr>
          </w:p>
          <w:p w14:paraId="1DD2059F" w14:textId="4EF27562" w:rsidR="00E7010A" w:rsidRPr="00BD30F7" w:rsidRDefault="00E7010A" w:rsidP="00E7010A">
            <w:pPr>
              <w:pStyle w:val="ListParagraph"/>
              <w:numPr>
                <w:ilvl w:val="0"/>
                <w:numId w:val="3"/>
              </w:numPr>
              <w:spacing w:after="0" w:line="240" w:lineRule="auto"/>
              <w:rPr>
                <w:rFonts w:ascii="Arial" w:hAnsi="Arial" w:cs="Arial"/>
                <w:b/>
                <w:sz w:val="24"/>
                <w:szCs w:val="24"/>
              </w:rPr>
            </w:pPr>
            <w:r w:rsidRPr="00BD30F7">
              <w:rPr>
                <w:rFonts w:ascii="Arial" w:hAnsi="Arial" w:cs="Arial"/>
                <w:b/>
                <w:sz w:val="24"/>
                <w:szCs w:val="24"/>
              </w:rPr>
              <w:t>To endorse the appointment of Luisa Vecchio as an external governor for a 4 year period to 31 July 2024.</w:t>
            </w:r>
          </w:p>
          <w:p w14:paraId="468E07AB" w14:textId="6DEFC423" w:rsidR="00E7010A" w:rsidRPr="00BD30F7" w:rsidRDefault="00E7010A" w:rsidP="00E7010A">
            <w:pPr>
              <w:spacing w:after="0" w:line="240" w:lineRule="auto"/>
              <w:rPr>
                <w:rFonts w:ascii="Arial" w:hAnsi="Arial" w:cs="Arial"/>
                <w:b/>
                <w:sz w:val="24"/>
                <w:szCs w:val="24"/>
              </w:rPr>
            </w:pPr>
          </w:p>
          <w:p w14:paraId="22CF0EB3" w14:textId="7494D215" w:rsidR="00E7010A" w:rsidRPr="00BD30F7" w:rsidRDefault="00E7010A" w:rsidP="00E7010A">
            <w:pPr>
              <w:pStyle w:val="ListParagraph"/>
              <w:numPr>
                <w:ilvl w:val="0"/>
                <w:numId w:val="3"/>
              </w:numPr>
              <w:spacing w:after="0" w:line="240" w:lineRule="auto"/>
              <w:rPr>
                <w:rFonts w:ascii="Arial" w:hAnsi="Arial" w:cs="Arial"/>
                <w:b/>
                <w:sz w:val="24"/>
                <w:szCs w:val="24"/>
              </w:rPr>
            </w:pPr>
            <w:r w:rsidRPr="00BD30F7">
              <w:rPr>
                <w:rFonts w:ascii="Arial" w:hAnsi="Arial" w:cs="Arial"/>
                <w:b/>
                <w:sz w:val="24"/>
                <w:szCs w:val="24"/>
              </w:rPr>
              <w:t>To endorse the appointments of Melissa Peacock and Amanda Wagstaff as staff governors for 2 years from 1 August 2020 to 31 July 2022.</w:t>
            </w:r>
          </w:p>
          <w:p w14:paraId="0C4C6A24" w14:textId="77777777" w:rsidR="00E7010A" w:rsidRPr="00BD30F7" w:rsidRDefault="00E7010A" w:rsidP="00E7010A">
            <w:pPr>
              <w:pStyle w:val="ListParagraph"/>
              <w:spacing w:after="0" w:line="240" w:lineRule="auto"/>
              <w:ind w:left="786"/>
              <w:rPr>
                <w:rFonts w:ascii="Arial" w:hAnsi="Arial" w:cs="Arial"/>
                <w:b/>
                <w:sz w:val="24"/>
                <w:szCs w:val="24"/>
              </w:rPr>
            </w:pPr>
          </w:p>
          <w:p w14:paraId="7C73AC62" w14:textId="08691F32" w:rsidR="00E7010A" w:rsidRPr="00BD30F7" w:rsidRDefault="00E7010A" w:rsidP="00E7010A">
            <w:pPr>
              <w:pStyle w:val="ListParagraph"/>
              <w:numPr>
                <w:ilvl w:val="0"/>
                <w:numId w:val="3"/>
              </w:numPr>
              <w:spacing w:after="0" w:line="240" w:lineRule="auto"/>
              <w:rPr>
                <w:rFonts w:ascii="Arial" w:hAnsi="Arial" w:cs="Arial"/>
                <w:b/>
                <w:sz w:val="24"/>
                <w:szCs w:val="24"/>
              </w:rPr>
            </w:pPr>
            <w:r w:rsidRPr="00BD30F7">
              <w:rPr>
                <w:rFonts w:ascii="Arial" w:hAnsi="Arial" w:cs="Arial"/>
                <w:b/>
                <w:sz w:val="24"/>
                <w:szCs w:val="24"/>
              </w:rPr>
              <w:t xml:space="preserve">To formally note the resignations of Alasdair Simmons on 25.02.20 </w:t>
            </w:r>
            <w:r w:rsidR="00BD30F7" w:rsidRPr="00BD30F7">
              <w:rPr>
                <w:rFonts w:ascii="Arial" w:hAnsi="Arial" w:cs="Arial"/>
                <w:b/>
                <w:sz w:val="24"/>
                <w:szCs w:val="24"/>
              </w:rPr>
              <w:t xml:space="preserve">and Noel </w:t>
            </w:r>
            <w:proofErr w:type="spellStart"/>
            <w:r w:rsidR="00BD30F7" w:rsidRPr="00BD30F7">
              <w:rPr>
                <w:rFonts w:ascii="Arial" w:hAnsi="Arial" w:cs="Arial"/>
                <w:b/>
                <w:sz w:val="24"/>
                <w:szCs w:val="24"/>
              </w:rPr>
              <w:t>Gray</w:t>
            </w:r>
            <w:proofErr w:type="spellEnd"/>
            <w:r w:rsidR="00BD30F7" w:rsidRPr="00BD30F7">
              <w:rPr>
                <w:rFonts w:ascii="Arial" w:hAnsi="Arial" w:cs="Arial"/>
                <w:b/>
                <w:sz w:val="24"/>
                <w:szCs w:val="24"/>
              </w:rPr>
              <w:t xml:space="preserve"> on 29.06.20</w:t>
            </w:r>
            <w:r w:rsidRPr="00BD30F7">
              <w:rPr>
                <w:rFonts w:ascii="Arial" w:hAnsi="Arial" w:cs="Arial"/>
                <w:b/>
                <w:sz w:val="24"/>
                <w:szCs w:val="24"/>
              </w:rPr>
              <w:t xml:space="preserve"> and </w:t>
            </w:r>
            <w:r w:rsidR="00344673">
              <w:rPr>
                <w:rFonts w:ascii="Arial" w:hAnsi="Arial" w:cs="Arial"/>
                <w:b/>
                <w:sz w:val="24"/>
                <w:szCs w:val="24"/>
              </w:rPr>
              <w:t xml:space="preserve">to </w:t>
            </w:r>
            <w:r w:rsidRPr="00BD30F7">
              <w:rPr>
                <w:rFonts w:ascii="Arial" w:hAnsi="Arial" w:cs="Arial"/>
                <w:b/>
                <w:sz w:val="24"/>
                <w:szCs w:val="24"/>
              </w:rPr>
              <w:t>record thanks for their contribution to The Bedford College Group during their terms of office.</w:t>
            </w:r>
          </w:p>
          <w:p w14:paraId="22DA5A7F" w14:textId="0C631233" w:rsidR="00E7010A" w:rsidRPr="00BD30F7" w:rsidRDefault="00E7010A" w:rsidP="00E7010A">
            <w:pPr>
              <w:spacing w:after="0" w:line="240" w:lineRule="auto"/>
              <w:rPr>
                <w:rFonts w:ascii="Arial" w:hAnsi="Arial" w:cs="Arial"/>
                <w:b/>
                <w:sz w:val="24"/>
                <w:szCs w:val="24"/>
              </w:rPr>
            </w:pPr>
          </w:p>
          <w:p w14:paraId="4FBDE599" w14:textId="0964ACCF" w:rsidR="00E7010A" w:rsidRPr="00BD30F7" w:rsidRDefault="00E7010A" w:rsidP="00E7010A">
            <w:pPr>
              <w:pStyle w:val="ListParagraph"/>
              <w:numPr>
                <w:ilvl w:val="0"/>
                <w:numId w:val="3"/>
              </w:numPr>
              <w:spacing w:after="0" w:line="240" w:lineRule="auto"/>
              <w:rPr>
                <w:rFonts w:ascii="Arial" w:hAnsi="Arial" w:cs="Arial"/>
                <w:b/>
                <w:sz w:val="24"/>
                <w:szCs w:val="24"/>
              </w:rPr>
            </w:pPr>
            <w:r w:rsidRPr="00BD30F7">
              <w:rPr>
                <w:rFonts w:ascii="Arial" w:hAnsi="Arial" w:cs="Arial"/>
                <w:b/>
                <w:sz w:val="24"/>
                <w:szCs w:val="24"/>
              </w:rPr>
              <w:t xml:space="preserve">To formally note the retirement of Sol Miah </w:t>
            </w:r>
            <w:r w:rsidR="009E1A20" w:rsidRPr="00BD30F7">
              <w:rPr>
                <w:rFonts w:ascii="Arial" w:hAnsi="Arial" w:cs="Arial"/>
                <w:b/>
                <w:sz w:val="24"/>
                <w:szCs w:val="24"/>
              </w:rPr>
              <w:t xml:space="preserve">after 9 years </w:t>
            </w:r>
            <w:r w:rsidR="00BD30F7" w:rsidRPr="00BD30F7">
              <w:rPr>
                <w:rFonts w:ascii="Arial" w:hAnsi="Arial" w:cs="Arial"/>
                <w:b/>
                <w:sz w:val="24"/>
                <w:szCs w:val="24"/>
              </w:rPr>
              <w:t>on the Board</w:t>
            </w:r>
            <w:r w:rsidR="009E1A20" w:rsidRPr="00BD30F7">
              <w:rPr>
                <w:rFonts w:ascii="Arial" w:hAnsi="Arial" w:cs="Arial"/>
                <w:b/>
                <w:sz w:val="24"/>
                <w:szCs w:val="24"/>
              </w:rPr>
              <w:t xml:space="preserve"> and record thanks for his contribution.</w:t>
            </w:r>
          </w:p>
          <w:p w14:paraId="6365C6B9" w14:textId="77777777" w:rsidR="00E7010A" w:rsidRPr="00BD30F7" w:rsidRDefault="00E7010A" w:rsidP="00E7010A">
            <w:pPr>
              <w:pStyle w:val="ListParagraph"/>
              <w:spacing w:after="0" w:line="240" w:lineRule="auto"/>
              <w:ind w:left="786"/>
              <w:rPr>
                <w:rFonts w:ascii="Arial" w:hAnsi="Arial" w:cs="Arial"/>
                <w:b/>
                <w:sz w:val="24"/>
                <w:szCs w:val="24"/>
              </w:rPr>
            </w:pPr>
          </w:p>
          <w:p w14:paraId="7CA9371D" w14:textId="5ABE66E2" w:rsidR="00E7010A" w:rsidRPr="00BD30F7" w:rsidRDefault="009E1A20" w:rsidP="00E7010A">
            <w:pPr>
              <w:pStyle w:val="ListParagraph"/>
              <w:numPr>
                <w:ilvl w:val="0"/>
                <w:numId w:val="3"/>
              </w:numPr>
              <w:spacing w:after="0" w:line="240" w:lineRule="auto"/>
              <w:rPr>
                <w:rFonts w:ascii="Arial" w:hAnsi="Arial" w:cs="Arial"/>
                <w:b/>
                <w:sz w:val="24"/>
                <w:szCs w:val="24"/>
              </w:rPr>
            </w:pPr>
            <w:r w:rsidRPr="00BD30F7">
              <w:rPr>
                <w:rFonts w:ascii="Arial" w:hAnsi="Arial" w:cs="Arial"/>
                <w:b/>
                <w:sz w:val="24"/>
                <w:szCs w:val="24"/>
              </w:rPr>
              <w:t>To note</w:t>
            </w:r>
            <w:r w:rsidR="00E7010A" w:rsidRPr="00BD30F7">
              <w:rPr>
                <w:rFonts w:ascii="Arial" w:hAnsi="Arial" w:cs="Arial"/>
                <w:b/>
                <w:sz w:val="24"/>
                <w:szCs w:val="24"/>
              </w:rPr>
              <w:t xml:space="preserve"> the application of the College seal in 2019-2020.</w:t>
            </w:r>
          </w:p>
          <w:p w14:paraId="6B210813" w14:textId="71015051" w:rsidR="00E7010A" w:rsidRPr="00BD30F7" w:rsidRDefault="00E7010A" w:rsidP="00E7010A">
            <w:pPr>
              <w:spacing w:after="0" w:line="240" w:lineRule="auto"/>
              <w:rPr>
                <w:rFonts w:ascii="Arial" w:hAnsi="Arial" w:cs="Arial"/>
                <w:b/>
                <w:sz w:val="24"/>
                <w:szCs w:val="24"/>
              </w:rPr>
            </w:pPr>
          </w:p>
          <w:p w14:paraId="02B45C22" w14:textId="6AEC933D" w:rsidR="00E7010A" w:rsidRDefault="009E1A20" w:rsidP="00E7010A">
            <w:pPr>
              <w:pStyle w:val="ListParagraph"/>
              <w:numPr>
                <w:ilvl w:val="0"/>
                <w:numId w:val="3"/>
              </w:numPr>
              <w:spacing w:after="0" w:line="240" w:lineRule="auto"/>
              <w:rPr>
                <w:rFonts w:ascii="Arial" w:hAnsi="Arial" w:cs="Arial"/>
                <w:b/>
              </w:rPr>
            </w:pPr>
            <w:r w:rsidRPr="00BD30F7">
              <w:rPr>
                <w:rFonts w:ascii="Arial" w:hAnsi="Arial" w:cs="Arial"/>
                <w:b/>
                <w:sz w:val="24"/>
                <w:szCs w:val="24"/>
              </w:rPr>
              <w:t>To note</w:t>
            </w:r>
            <w:r w:rsidR="00E7010A" w:rsidRPr="00BD30F7">
              <w:rPr>
                <w:rFonts w:ascii="Arial" w:hAnsi="Arial" w:cs="Arial"/>
                <w:b/>
                <w:sz w:val="24"/>
                <w:szCs w:val="24"/>
              </w:rPr>
              <w:t xml:space="preserve"> the written resolutions since</w:t>
            </w:r>
            <w:r w:rsidR="00E7010A">
              <w:rPr>
                <w:rFonts w:ascii="Arial" w:hAnsi="Arial" w:cs="Arial"/>
                <w:b/>
              </w:rPr>
              <w:t xml:space="preserve"> </w:t>
            </w:r>
            <w:r w:rsidR="00E7010A" w:rsidRPr="00BD30F7">
              <w:rPr>
                <w:rFonts w:ascii="Arial" w:hAnsi="Arial" w:cs="Arial"/>
                <w:b/>
                <w:sz w:val="24"/>
                <w:szCs w:val="24"/>
              </w:rPr>
              <w:t>the last meeting.</w:t>
            </w:r>
          </w:p>
          <w:p w14:paraId="14C4EADB" w14:textId="10D97C01" w:rsidR="00E7010A" w:rsidRDefault="00E7010A" w:rsidP="00CB0B27">
            <w:pPr>
              <w:spacing w:after="0" w:line="240" w:lineRule="auto"/>
              <w:rPr>
                <w:rFonts w:ascii="Arial" w:hAnsi="Arial" w:cs="Arial"/>
                <w:sz w:val="24"/>
                <w:szCs w:val="24"/>
              </w:rPr>
            </w:pPr>
          </w:p>
          <w:p w14:paraId="0276FB1F" w14:textId="67A8010E" w:rsidR="009E1A20" w:rsidRDefault="00EC2620" w:rsidP="00CB0B27">
            <w:pPr>
              <w:spacing w:after="0" w:line="240" w:lineRule="auto"/>
              <w:rPr>
                <w:rFonts w:ascii="Arial" w:hAnsi="Arial" w:cs="Arial"/>
                <w:sz w:val="24"/>
                <w:szCs w:val="24"/>
              </w:rPr>
            </w:pPr>
            <w:r>
              <w:rPr>
                <w:rFonts w:ascii="Arial" w:hAnsi="Arial" w:cs="Arial"/>
                <w:sz w:val="24"/>
                <w:szCs w:val="24"/>
              </w:rPr>
              <w:t xml:space="preserve">The Chair thanked all individuals for their contributions to the governance of The Bedford College Group. </w:t>
            </w:r>
          </w:p>
          <w:p w14:paraId="333D558C" w14:textId="53079F12" w:rsidR="00EC2620" w:rsidRDefault="00EC2620" w:rsidP="00CB0B27">
            <w:pPr>
              <w:spacing w:after="0" w:line="240" w:lineRule="auto"/>
              <w:rPr>
                <w:rFonts w:ascii="Arial" w:hAnsi="Arial" w:cs="Arial"/>
                <w:sz w:val="24"/>
                <w:szCs w:val="24"/>
              </w:rPr>
            </w:pPr>
          </w:p>
          <w:p w14:paraId="666E4CC1" w14:textId="4C1A53F5" w:rsidR="00EC2620" w:rsidRDefault="00EC2620" w:rsidP="00CB0B27">
            <w:pPr>
              <w:spacing w:after="0" w:line="240" w:lineRule="auto"/>
              <w:rPr>
                <w:rFonts w:ascii="Arial" w:hAnsi="Arial" w:cs="Arial"/>
                <w:sz w:val="24"/>
                <w:szCs w:val="24"/>
              </w:rPr>
            </w:pPr>
            <w:r>
              <w:rPr>
                <w:rFonts w:ascii="Arial" w:hAnsi="Arial" w:cs="Arial"/>
                <w:sz w:val="24"/>
                <w:szCs w:val="24"/>
              </w:rPr>
              <w:t>The calendar for 2020-2021 and committee memberships will be circulated once the Director of Governance has had the opportunity to discuss with individual members.</w:t>
            </w:r>
          </w:p>
          <w:p w14:paraId="4595A30E" w14:textId="189D1A91" w:rsidR="00EC2620" w:rsidRDefault="00EC2620" w:rsidP="00CB0B27">
            <w:pPr>
              <w:spacing w:after="0" w:line="240" w:lineRule="auto"/>
              <w:rPr>
                <w:rFonts w:ascii="Arial" w:hAnsi="Arial" w:cs="Arial"/>
                <w:sz w:val="24"/>
                <w:szCs w:val="24"/>
              </w:rPr>
            </w:pPr>
          </w:p>
          <w:p w14:paraId="5E10F548" w14:textId="7DCC7E21" w:rsidR="00EC2620" w:rsidRDefault="00EC2620" w:rsidP="00CB0B27">
            <w:pPr>
              <w:spacing w:after="0" w:line="240" w:lineRule="auto"/>
              <w:rPr>
                <w:rFonts w:ascii="Arial" w:hAnsi="Arial" w:cs="Arial"/>
                <w:b/>
                <w:sz w:val="24"/>
                <w:szCs w:val="24"/>
              </w:rPr>
            </w:pPr>
            <w:r w:rsidRPr="00EC2620">
              <w:rPr>
                <w:rFonts w:ascii="Arial" w:hAnsi="Arial" w:cs="Arial"/>
                <w:b/>
                <w:sz w:val="24"/>
                <w:szCs w:val="24"/>
              </w:rPr>
              <w:t>The report was noted.</w:t>
            </w:r>
          </w:p>
          <w:p w14:paraId="290FC169" w14:textId="5C7B91B7" w:rsidR="00827B14" w:rsidRDefault="00827B14" w:rsidP="00CB0B27">
            <w:pPr>
              <w:spacing w:after="0" w:line="240" w:lineRule="auto"/>
              <w:rPr>
                <w:rFonts w:ascii="Arial" w:hAnsi="Arial" w:cs="Arial"/>
                <w:b/>
                <w:sz w:val="24"/>
                <w:szCs w:val="24"/>
              </w:rPr>
            </w:pPr>
          </w:p>
          <w:p w14:paraId="0B91F8A5" w14:textId="79FC7947" w:rsidR="00827B14" w:rsidRDefault="00827B14" w:rsidP="00CB0B27">
            <w:pPr>
              <w:spacing w:after="0" w:line="240" w:lineRule="auto"/>
              <w:rPr>
                <w:rFonts w:ascii="Arial" w:hAnsi="Arial" w:cs="Arial"/>
                <w:b/>
                <w:sz w:val="24"/>
                <w:szCs w:val="24"/>
              </w:rPr>
            </w:pPr>
          </w:p>
          <w:p w14:paraId="65C5807E" w14:textId="77777777" w:rsidR="00827B14" w:rsidRPr="00EC2620" w:rsidRDefault="00827B14" w:rsidP="00CB0B27">
            <w:pPr>
              <w:spacing w:after="0" w:line="240" w:lineRule="auto"/>
              <w:rPr>
                <w:rFonts w:ascii="Arial" w:hAnsi="Arial" w:cs="Arial"/>
                <w:b/>
                <w:sz w:val="24"/>
                <w:szCs w:val="24"/>
              </w:rPr>
            </w:pPr>
          </w:p>
          <w:p w14:paraId="245533AF" w14:textId="65591EFE" w:rsidR="002F362A" w:rsidRDefault="002F362A" w:rsidP="00CB0B27">
            <w:pPr>
              <w:spacing w:after="0" w:line="240" w:lineRule="auto"/>
              <w:rPr>
                <w:rFonts w:ascii="Arial" w:hAnsi="Arial" w:cs="Arial"/>
                <w:sz w:val="24"/>
                <w:szCs w:val="24"/>
              </w:rPr>
            </w:pPr>
          </w:p>
        </w:tc>
      </w:tr>
      <w:tr w:rsidR="00EC2620" w:rsidRPr="003E457F" w14:paraId="1BAE4A24" w14:textId="77777777" w:rsidTr="00433869">
        <w:tc>
          <w:tcPr>
            <w:tcW w:w="2389" w:type="dxa"/>
            <w:shd w:val="clear" w:color="auto" w:fill="B8CCE4" w:themeFill="accent1" w:themeFillTint="66"/>
          </w:tcPr>
          <w:p w14:paraId="75CA47F8" w14:textId="1B9FF5C5" w:rsidR="00EC2620" w:rsidRPr="00EC2620" w:rsidRDefault="00EC2620" w:rsidP="00CB0B27">
            <w:pPr>
              <w:spacing w:after="0" w:line="240" w:lineRule="auto"/>
              <w:rPr>
                <w:rFonts w:ascii="Arial" w:hAnsi="Arial" w:cs="Arial"/>
                <w:b/>
                <w:sz w:val="24"/>
                <w:szCs w:val="24"/>
              </w:rPr>
            </w:pPr>
            <w:r w:rsidRPr="00EC2620">
              <w:rPr>
                <w:rFonts w:ascii="Arial" w:hAnsi="Arial" w:cs="Arial"/>
                <w:b/>
                <w:sz w:val="24"/>
                <w:szCs w:val="24"/>
              </w:rPr>
              <w:t>C/17/20</w:t>
            </w:r>
          </w:p>
        </w:tc>
        <w:tc>
          <w:tcPr>
            <w:tcW w:w="6967" w:type="dxa"/>
            <w:gridSpan w:val="3"/>
            <w:shd w:val="clear" w:color="auto" w:fill="B8CCE4" w:themeFill="accent1" w:themeFillTint="66"/>
          </w:tcPr>
          <w:p w14:paraId="6F25E425" w14:textId="53E1F0C3" w:rsidR="00EC2620" w:rsidRPr="00EC2620" w:rsidRDefault="00EC2620" w:rsidP="00CB0B27">
            <w:pPr>
              <w:spacing w:after="0" w:line="240" w:lineRule="auto"/>
              <w:rPr>
                <w:rFonts w:ascii="Arial" w:hAnsi="Arial" w:cs="Arial"/>
                <w:b/>
                <w:sz w:val="24"/>
                <w:szCs w:val="24"/>
              </w:rPr>
            </w:pPr>
            <w:r w:rsidRPr="00EC2620">
              <w:rPr>
                <w:rFonts w:ascii="Arial" w:hAnsi="Arial" w:cs="Arial"/>
                <w:b/>
                <w:sz w:val="24"/>
                <w:szCs w:val="24"/>
              </w:rPr>
              <w:t>Minutes</w:t>
            </w:r>
          </w:p>
        </w:tc>
      </w:tr>
      <w:tr w:rsidR="00EC2620" w:rsidRPr="003E457F" w14:paraId="561D6046" w14:textId="77777777" w:rsidTr="00433869">
        <w:tc>
          <w:tcPr>
            <w:tcW w:w="9356" w:type="dxa"/>
            <w:gridSpan w:val="4"/>
          </w:tcPr>
          <w:p w14:paraId="71F5A2D7" w14:textId="77777777" w:rsidR="00EC2620" w:rsidRDefault="00EC2620" w:rsidP="00CB0B27">
            <w:pPr>
              <w:spacing w:after="0" w:line="240" w:lineRule="auto"/>
              <w:rPr>
                <w:rFonts w:ascii="Arial" w:hAnsi="Arial" w:cs="Arial"/>
                <w:sz w:val="24"/>
                <w:szCs w:val="24"/>
              </w:rPr>
            </w:pPr>
          </w:p>
          <w:p w14:paraId="53D32E67" w14:textId="18025CAD" w:rsidR="00EC2620" w:rsidRDefault="00EC2620" w:rsidP="00CB0B27">
            <w:pPr>
              <w:spacing w:after="0" w:line="240" w:lineRule="auto"/>
              <w:rPr>
                <w:rFonts w:ascii="Arial" w:hAnsi="Arial" w:cs="Arial"/>
                <w:sz w:val="24"/>
                <w:szCs w:val="24"/>
              </w:rPr>
            </w:pPr>
            <w:r>
              <w:rPr>
                <w:rFonts w:ascii="Arial" w:hAnsi="Arial" w:cs="Arial"/>
                <w:sz w:val="24"/>
                <w:szCs w:val="24"/>
              </w:rPr>
              <w:t>The minutes of the meeting held on 1</w:t>
            </w:r>
            <w:r w:rsidR="00433869">
              <w:rPr>
                <w:rFonts w:ascii="Arial" w:hAnsi="Arial" w:cs="Arial"/>
                <w:sz w:val="24"/>
                <w:szCs w:val="24"/>
              </w:rPr>
              <w:t>1 December 2019 were approved</w:t>
            </w:r>
            <w:r>
              <w:rPr>
                <w:rFonts w:ascii="Arial" w:hAnsi="Arial" w:cs="Arial"/>
                <w:sz w:val="24"/>
                <w:szCs w:val="24"/>
              </w:rPr>
              <w:t xml:space="preserve"> an accurate record of the meeting.</w:t>
            </w:r>
          </w:p>
          <w:p w14:paraId="1D9E1F24" w14:textId="542969F8" w:rsidR="00EC2620" w:rsidRDefault="00EC2620" w:rsidP="00CB0B27">
            <w:pPr>
              <w:spacing w:after="0" w:line="240" w:lineRule="auto"/>
              <w:rPr>
                <w:rFonts w:ascii="Arial" w:hAnsi="Arial" w:cs="Arial"/>
                <w:sz w:val="24"/>
                <w:szCs w:val="24"/>
              </w:rPr>
            </w:pPr>
          </w:p>
        </w:tc>
      </w:tr>
      <w:tr w:rsidR="00EC2620" w:rsidRPr="003E457F" w14:paraId="3094B67B" w14:textId="77777777" w:rsidTr="00433869">
        <w:tc>
          <w:tcPr>
            <w:tcW w:w="9356" w:type="dxa"/>
            <w:gridSpan w:val="4"/>
          </w:tcPr>
          <w:p w14:paraId="47089DA6" w14:textId="77777777" w:rsidR="00EC2620" w:rsidRDefault="00EC2620" w:rsidP="00CB0B27">
            <w:pPr>
              <w:spacing w:after="0" w:line="240" w:lineRule="auto"/>
              <w:rPr>
                <w:rFonts w:ascii="Arial" w:hAnsi="Arial" w:cs="Arial"/>
                <w:sz w:val="24"/>
                <w:szCs w:val="24"/>
              </w:rPr>
            </w:pPr>
          </w:p>
        </w:tc>
      </w:tr>
    </w:tbl>
    <w:p w14:paraId="49636627" w14:textId="77777777" w:rsidR="006E3AEB" w:rsidRDefault="006E3AEB"/>
    <w:sectPr w:rsidR="006E3AE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10937" w14:textId="77777777" w:rsidR="00CB0B27" w:rsidRDefault="00CB0B27" w:rsidP="006E3AEB">
      <w:pPr>
        <w:spacing w:after="0" w:line="240" w:lineRule="auto"/>
      </w:pPr>
      <w:r>
        <w:separator/>
      </w:r>
    </w:p>
  </w:endnote>
  <w:endnote w:type="continuationSeparator" w:id="0">
    <w:p w14:paraId="319F621F" w14:textId="77777777" w:rsidR="00CB0B27" w:rsidRDefault="00CB0B27" w:rsidP="006E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7E217" w14:textId="653E17F4" w:rsidR="00CB0B27" w:rsidRDefault="00F85ECA" w:rsidP="005D3641">
    <w:pPr>
      <w:pStyle w:val="Footer"/>
      <w:jc w:val="right"/>
    </w:pPr>
    <w:r>
      <w:t>Chair approved 24.07.20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8F984" w14:textId="77777777" w:rsidR="00CB0B27" w:rsidRDefault="00CB0B27" w:rsidP="006E3AEB">
      <w:pPr>
        <w:spacing w:after="0" w:line="240" w:lineRule="auto"/>
      </w:pPr>
      <w:r>
        <w:separator/>
      </w:r>
    </w:p>
  </w:footnote>
  <w:footnote w:type="continuationSeparator" w:id="0">
    <w:p w14:paraId="72493A70" w14:textId="77777777" w:rsidR="00CB0B27" w:rsidRDefault="00CB0B27" w:rsidP="006E3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267A7" w14:textId="77777777" w:rsidR="00CB0B27" w:rsidRDefault="00CB0B27">
    <w:pPr>
      <w:pStyle w:val="Header"/>
    </w:pPr>
    <w:r>
      <w:rPr>
        <w:noProof/>
        <w:lang w:eastAsia="en-GB"/>
      </w:rPr>
      <w:drawing>
        <wp:anchor distT="0" distB="0" distL="114300" distR="114300" simplePos="0" relativeHeight="251659264" behindDoc="1" locked="0" layoutInCell="1" allowOverlap="1" wp14:anchorId="4D7CA758" wp14:editId="422CCAB0">
          <wp:simplePos x="0" y="0"/>
          <wp:positionH relativeFrom="column">
            <wp:posOffset>-676275</wp:posOffset>
          </wp:positionH>
          <wp:positionV relativeFrom="paragraph">
            <wp:posOffset>-267335</wp:posOffset>
          </wp:positionV>
          <wp:extent cx="1609725" cy="790575"/>
          <wp:effectExtent l="0" t="0" r="0" b="0"/>
          <wp:wrapTight wrapText="bothSides">
            <wp:wrapPolygon edited="0">
              <wp:start x="0" y="0"/>
              <wp:lineTo x="0" y="21340"/>
              <wp:lineTo x="21472" y="21340"/>
              <wp:lineTo x="21472" y="0"/>
              <wp:lineTo x="0" y="0"/>
            </wp:wrapPolygon>
          </wp:wrapTight>
          <wp:docPr id="1" name="Picture 1" descr="Bedford Education Group logo [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edford Education Group logo [CMY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CEE"/>
    <w:multiLevelType w:val="hybridMultilevel"/>
    <w:tmpl w:val="959AC1E4"/>
    <w:lvl w:ilvl="0" w:tplc="5AF838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1C4252"/>
    <w:multiLevelType w:val="hybridMultilevel"/>
    <w:tmpl w:val="E034EEFE"/>
    <w:lvl w:ilvl="0" w:tplc="B7F6E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E55BB"/>
    <w:multiLevelType w:val="hybridMultilevel"/>
    <w:tmpl w:val="45D68F78"/>
    <w:lvl w:ilvl="0" w:tplc="E1E0FA56">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EB"/>
    <w:rsid w:val="00010F61"/>
    <w:rsid w:val="000116F0"/>
    <w:rsid w:val="00012B10"/>
    <w:rsid w:val="00022556"/>
    <w:rsid w:val="000257A0"/>
    <w:rsid w:val="000B4FDC"/>
    <w:rsid w:val="000C045F"/>
    <w:rsid w:val="000C4018"/>
    <w:rsid w:val="000C5B64"/>
    <w:rsid w:val="000C6353"/>
    <w:rsid w:val="0016658D"/>
    <w:rsid w:val="001869AF"/>
    <w:rsid w:val="001C08A0"/>
    <w:rsid w:val="001D2258"/>
    <w:rsid w:val="001E5277"/>
    <w:rsid w:val="002450ED"/>
    <w:rsid w:val="00280E90"/>
    <w:rsid w:val="002B3905"/>
    <w:rsid w:val="002C3237"/>
    <w:rsid w:val="002E2123"/>
    <w:rsid w:val="002F20F3"/>
    <w:rsid w:val="002F362A"/>
    <w:rsid w:val="003018FE"/>
    <w:rsid w:val="003052C3"/>
    <w:rsid w:val="00330471"/>
    <w:rsid w:val="00344673"/>
    <w:rsid w:val="003A5ADD"/>
    <w:rsid w:val="003B5343"/>
    <w:rsid w:val="003C3495"/>
    <w:rsid w:val="003D05EE"/>
    <w:rsid w:val="003D2F52"/>
    <w:rsid w:val="003F7FFA"/>
    <w:rsid w:val="00417645"/>
    <w:rsid w:val="00433869"/>
    <w:rsid w:val="00472956"/>
    <w:rsid w:val="004A2617"/>
    <w:rsid w:val="004C0596"/>
    <w:rsid w:val="005161E3"/>
    <w:rsid w:val="00535E40"/>
    <w:rsid w:val="00551260"/>
    <w:rsid w:val="00554B55"/>
    <w:rsid w:val="00570E39"/>
    <w:rsid w:val="0057492B"/>
    <w:rsid w:val="00585A99"/>
    <w:rsid w:val="005D3641"/>
    <w:rsid w:val="00604087"/>
    <w:rsid w:val="00615458"/>
    <w:rsid w:val="00651C9E"/>
    <w:rsid w:val="00661683"/>
    <w:rsid w:val="00666CF2"/>
    <w:rsid w:val="006A030F"/>
    <w:rsid w:val="006A054D"/>
    <w:rsid w:val="006C5903"/>
    <w:rsid w:val="006E0A77"/>
    <w:rsid w:val="006E3AEB"/>
    <w:rsid w:val="00720385"/>
    <w:rsid w:val="00737C6E"/>
    <w:rsid w:val="00754D2B"/>
    <w:rsid w:val="007B5A95"/>
    <w:rsid w:val="007D075C"/>
    <w:rsid w:val="00802A63"/>
    <w:rsid w:val="00807C99"/>
    <w:rsid w:val="008248DF"/>
    <w:rsid w:val="00827B14"/>
    <w:rsid w:val="00896346"/>
    <w:rsid w:val="008A24B4"/>
    <w:rsid w:val="008C5B84"/>
    <w:rsid w:val="008E2444"/>
    <w:rsid w:val="00900DA7"/>
    <w:rsid w:val="00900F87"/>
    <w:rsid w:val="00904698"/>
    <w:rsid w:val="00907B91"/>
    <w:rsid w:val="009430FF"/>
    <w:rsid w:val="0094564C"/>
    <w:rsid w:val="00963C89"/>
    <w:rsid w:val="00983F9B"/>
    <w:rsid w:val="009A1824"/>
    <w:rsid w:val="009A475C"/>
    <w:rsid w:val="009B6D0E"/>
    <w:rsid w:val="009D694D"/>
    <w:rsid w:val="009E1A20"/>
    <w:rsid w:val="00A17D1A"/>
    <w:rsid w:val="00A42D04"/>
    <w:rsid w:val="00A541CE"/>
    <w:rsid w:val="00A61172"/>
    <w:rsid w:val="00A75A84"/>
    <w:rsid w:val="00B1036D"/>
    <w:rsid w:val="00B45112"/>
    <w:rsid w:val="00B57C6A"/>
    <w:rsid w:val="00B70299"/>
    <w:rsid w:val="00B9489D"/>
    <w:rsid w:val="00BB0BA2"/>
    <w:rsid w:val="00BB58F1"/>
    <w:rsid w:val="00BB5A0C"/>
    <w:rsid w:val="00BC056B"/>
    <w:rsid w:val="00BD0AD8"/>
    <w:rsid w:val="00BD30F7"/>
    <w:rsid w:val="00BD4B86"/>
    <w:rsid w:val="00BE46AE"/>
    <w:rsid w:val="00C0246E"/>
    <w:rsid w:val="00C1484C"/>
    <w:rsid w:val="00C1591C"/>
    <w:rsid w:val="00C24D4F"/>
    <w:rsid w:val="00C668FB"/>
    <w:rsid w:val="00C71A7D"/>
    <w:rsid w:val="00C94DB5"/>
    <w:rsid w:val="00CB0B27"/>
    <w:rsid w:val="00CB2CF6"/>
    <w:rsid w:val="00D413D8"/>
    <w:rsid w:val="00D50252"/>
    <w:rsid w:val="00D57F48"/>
    <w:rsid w:val="00E00826"/>
    <w:rsid w:val="00E23579"/>
    <w:rsid w:val="00E44EA2"/>
    <w:rsid w:val="00E7010A"/>
    <w:rsid w:val="00E847E1"/>
    <w:rsid w:val="00E9510F"/>
    <w:rsid w:val="00EC2620"/>
    <w:rsid w:val="00F10D29"/>
    <w:rsid w:val="00F2141B"/>
    <w:rsid w:val="00F2635C"/>
    <w:rsid w:val="00F26A9E"/>
    <w:rsid w:val="00F46DD8"/>
    <w:rsid w:val="00F53AFE"/>
    <w:rsid w:val="00F62B85"/>
    <w:rsid w:val="00F85ECA"/>
    <w:rsid w:val="00F965E0"/>
    <w:rsid w:val="00F97E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D1E7B"/>
  <w15:docId w15:val="{74D656DC-F814-4547-85AA-2CEF5053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AEB"/>
  </w:style>
  <w:style w:type="paragraph" w:styleId="Footer">
    <w:name w:val="footer"/>
    <w:basedOn w:val="Normal"/>
    <w:link w:val="FooterChar"/>
    <w:uiPriority w:val="99"/>
    <w:unhideWhenUsed/>
    <w:rsid w:val="006E3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AEB"/>
  </w:style>
  <w:style w:type="paragraph" w:styleId="ListParagraph">
    <w:name w:val="List Paragraph"/>
    <w:basedOn w:val="Normal"/>
    <w:uiPriority w:val="34"/>
    <w:qFormat/>
    <w:rsid w:val="0057492B"/>
    <w:pPr>
      <w:ind w:left="720"/>
      <w:contextualSpacing/>
    </w:pPr>
  </w:style>
  <w:style w:type="paragraph" w:styleId="BalloonText">
    <w:name w:val="Balloon Text"/>
    <w:basedOn w:val="Normal"/>
    <w:link w:val="BalloonTextChar"/>
    <w:uiPriority w:val="99"/>
    <w:semiHidden/>
    <w:unhideWhenUsed/>
    <w:rsid w:val="00CB0B2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B0B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9</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Baugh, Talisha</dc:creator>
  <cp:keywords/>
  <dc:description/>
  <cp:lastModifiedBy>Nicol, Rachel</cp:lastModifiedBy>
  <cp:revision>6</cp:revision>
  <dcterms:created xsi:type="dcterms:W3CDTF">2020-08-14T08:37:00Z</dcterms:created>
  <dcterms:modified xsi:type="dcterms:W3CDTF">2020-10-04T13:40:00Z</dcterms:modified>
</cp:coreProperties>
</file>